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BE4" w14:textId="77777777" w:rsidR="00EB5FDF" w:rsidRDefault="00EB5FDF" w:rsidP="00EB5FDF">
      <w:pPr>
        <w:pStyle w:val="Footer"/>
        <w:jc w:val="center"/>
        <w:rPr>
          <w:rStyle w:val="PageNumber"/>
          <w:rFonts w:ascii="Arial" w:hAnsi="Arial"/>
          <w:snapToGrid w:val="0"/>
          <w:sz w:val="16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0"/>
      </w:tblGrid>
      <w:tr w:rsidR="00EB5FDF" w:rsidRPr="00EB1A0A" w14:paraId="51C5D63E" w14:textId="77777777" w:rsidTr="005D6221">
        <w:trPr>
          <w:trHeight w:val="620"/>
          <w:jc w:val="center"/>
        </w:trPr>
        <w:tc>
          <w:tcPr>
            <w:tcW w:w="11170" w:type="dxa"/>
            <w:vAlign w:val="center"/>
          </w:tcPr>
          <w:p w14:paraId="08C03BE1" w14:textId="77777777" w:rsidR="00EB5FDF" w:rsidRPr="00EB1A0A" w:rsidRDefault="00EB5FDF" w:rsidP="005D6221">
            <w:pPr>
              <w:jc w:val="center"/>
              <w:rPr>
                <w:b/>
              </w:rPr>
            </w:pPr>
            <w:r w:rsidRPr="00EB1A0A">
              <w:rPr>
                <w:b/>
              </w:rPr>
              <w:t xml:space="preserve">PLEASE COMPLETE ALL SHADED AREAS IN THE WORKSHEET.  IF YOU HAVE ANY QUESTIONS, PLEASE REFER TO THE </w:t>
            </w:r>
            <w:r>
              <w:rPr>
                <w:b/>
              </w:rPr>
              <w:t>LBA</w:t>
            </w:r>
            <w:r w:rsidRPr="00EB1A0A">
              <w:rPr>
                <w:b/>
              </w:rPr>
              <w:t xml:space="preserve"> GUIDELINES </w:t>
            </w:r>
            <w:r>
              <w:rPr>
                <w:b/>
              </w:rPr>
              <w:t xml:space="preserve">FOR FISCAL NOTE WORKSHEETS </w:t>
            </w:r>
            <w:r w:rsidRPr="00EB1A0A">
              <w:rPr>
                <w:b/>
              </w:rPr>
              <w:t>OR CONTACT OUR OFFICE (271-3161).</w:t>
            </w:r>
          </w:p>
        </w:tc>
      </w:tr>
    </w:tbl>
    <w:p w14:paraId="29BC90DB" w14:textId="77777777" w:rsidR="00EB5FDF" w:rsidRPr="00EB1A0A" w:rsidRDefault="00EB5FDF" w:rsidP="00EB5FDF"/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2402"/>
        <w:gridCol w:w="3922"/>
        <w:gridCol w:w="300"/>
        <w:gridCol w:w="2700"/>
        <w:gridCol w:w="1599"/>
      </w:tblGrid>
      <w:tr w:rsidR="00EB5FDF" w:rsidRPr="00EB1A0A" w14:paraId="467AD5BB" w14:textId="77777777" w:rsidTr="005D6221">
        <w:trPr>
          <w:trHeight w:val="31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BEE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>Agency Name: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00C" w14:textId="77777777" w:rsidR="00EB5FDF" w:rsidRPr="00EB1A0A" w:rsidRDefault="00EB5FDF" w:rsidP="005D6221">
            <w:pPr>
              <w:rPr>
                <w:color w:val="000000"/>
                <w:sz w:val="21"/>
                <w:szCs w:val="21"/>
              </w:rPr>
            </w:pPr>
            <w:r w:rsidRPr="00EB1A0A">
              <w:rPr>
                <w:color w:val="000000"/>
                <w:sz w:val="21"/>
                <w:szCs w:val="21"/>
                <w:highlight w:val="lightGray"/>
              </w:rPr>
              <w:t xml:space="preserve">[Agency </w:t>
            </w:r>
            <w:proofErr w:type="gramStart"/>
            <w:r w:rsidRPr="00EB1A0A">
              <w:rPr>
                <w:color w:val="000000"/>
                <w:sz w:val="21"/>
                <w:szCs w:val="21"/>
                <w:highlight w:val="lightGray"/>
              </w:rPr>
              <w:t>Name]</w:t>
            </w:r>
            <w:r w:rsidRPr="00EB1A0A">
              <w:rPr>
                <w:color w:val="000000"/>
                <w:sz w:val="21"/>
                <w:szCs w:val="21"/>
              </w:rPr>
              <w:t xml:space="preserve">   </w:t>
            </w:r>
            <w:proofErr w:type="gramEnd"/>
            <w:r w:rsidRPr="00EB1A0A">
              <w:rPr>
                <w:color w:val="000000"/>
                <w:sz w:val="21"/>
                <w:szCs w:val="21"/>
              </w:rPr>
              <w:t xml:space="preserve">       </w:t>
            </w: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  <w:vAlign w:val="center"/>
          </w:tcPr>
          <w:p w14:paraId="28FD83E2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F6F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 xml:space="preserve">Date of </w:t>
            </w:r>
            <w:r>
              <w:rPr>
                <w:b/>
                <w:color w:val="000000"/>
                <w:sz w:val="22"/>
                <w:szCs w:val="22"/>
              </w:rPr>
              <w:t>LBA</w:t>
            </w:r>
            <w:r w:rsidRPr="00EB1A0A">
              <w:rPr>
                <w:b/>
                <w:color w:val="000000"/>
                <w:sz w:val="22"/>
                <w:szCs w:val="22"/>
              </w:rPr>
              <w:t xml:space="preserve"> Request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FFD" w14:textId="77777777" w:rsidR="00EB5FDF" w:rsidRPr="00EB1A0A" w:rsidRDefault="00EB5FDF" w:rsidP="005D6221">
            <w:pPr>
              <w:rPr>
                <w:color w:val="000000"/>
                <w:sz w:val="21"/>
                <w:szCs w:val="21"/>
              </w:rPr>
            </w:pPr>
            <w:r w:rsidRPr="00EB1A0A">
              <w:rPr>
                <w:color w:val="000000"/>
              </w:rPr>
              <w:t> </w:t>
            </w:r>
            <w:r w:rsidRPr="00EB1A0A">
              <w:rPr>
                <w:sz w:val="21"/>
                <w:szCs w:val="21"/>
                <w:highlight w:val="lightGray"/>
              </w:rPr>
              <w:t>XX/XX/XXXX</w:t>
            </w:r>
          </w:p>
        </w:tc>
      </w:tr>
      <w:tr w:rsidR="00EB5FDF" w:rsidRPr="00EB1A0A" w14:paraId="50878219" w14:textId="77777777" w:rsidTr="005D6221">
        <w:trPr>
          <w:trHeight w:val="310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47B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>LSR #: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2CF" w14:textId="5C34E4AD" w:rsidR="00EB5FDF" w:rsidRPr="00EB1A0A" w:rsidRDefault="00EB5FDF" w:rsidP="005D6221">
            <w:pPr>
              <w:rPr>
                <w:color w:val="000000"/>
                <w:sz w:val="21"/>
                <w:szCs w:val="21"/>
              </w:rPr>
            </w:pPr>
            <w:r w:rsidRPr="00EB1A0A">
              <w:rPr>
                <w:sz w:val="21"/>
                <w:szCs w:val="21"/>
                <w:highlight w:val="lightGray"/>
              </w:rPr>
              <w:t>[</w:t>
            </w:r>
            <w:r>
              <w:rPr>
                <w:sz w:val="21"/>
                <w:szCs w:val="21"/>
                <w:highlight w:val="lightGray"/>
              </w:rPr>
              <w:t>2</w:t>
            </w:r>
            <w:r w:rsidR="004F67F4">
              <w:rPr>
                <w:sz w:val="21"/>
                <w:szCs w:val="21"/>
                <w:highlight w:val="lightGray"/>
              </w:rPr>
              <w:t>4</w:t>
            </w:r>
            <w:r w:rsidRPr="00EB1A0A">
              <w:rPr>
                <w:sz w:val="21"/>
                <w:szCs w:val="21"/>
                <w:highlight w:val="lightGray"/>
              </w:rPr>
              <w:t>-XXXX.X]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8DC06A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E07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 xml:space="preserve">Date Due to </w:t>
            </w:r>
            <w:r>
              <w:rPr>
                <w:b/>
                <w:color w:val="000000"/>
                <w:sz w:val="22"/>
                <w:szCs w:val="22"/>
              </w:rPr>
              <w:t>LBA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57D" w14:textId="77777777" w:rsidR="00EB5FDF" w:rsidRPr="00EB1A0A" w:rsidRDefault="00EB5FDF" w:rsidP="005D6221">
            <w:pPr>
              <w:rPr>
                <w:color w:val="000000"/>
                <w:sz w:val="21"/>
                <w:szCs w:val="21"/>
              </w:rPr>
            </w:pPr>
            <w:r w:rsidRPr="00EB1A0A">
              <w:rPr>
                <w:color w:val="000000"/>
              </w:rPr>
              <w:t> </w:t>
            </w:r>
            <w:r w:rsidRPr="00EB1A0A">
              <w:rPr>
                <w:sz w:val="21"/>
                <w:szCs w:val="21"/>
                <w:highlight w:val="lightGray"/>
              </w:rPr>
              <w:t>XX/XX/XXXX</w:t>
            </w:r>
          </w:p>
        </w:tc>
      </w:tr>
      <w:tr w:rsidR="00EB5FDF" w:rsidRPr="00EB1A0A" w14:paraId="4EDFAF46" w14:textId="77777777" w:rsidTr="005D6221">
        <w:trPr>
          <w:trHeight w:val="310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0EF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>Bill #: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183A" w14:textId="77777777" w:rsidR="00EB5FDF" w:rsidRPr="00EB1A0A" w:rsidRDefault="00EB5FDF" w:rsidP="005D6221">
            <w:pPr>
              <w:rPr>
                <w:sz w:val="21"/>
                <w:szCs w:val="21"/>
              </w:rPr>
            </w:pPr>
            <w:r w:rsidRPr="00EB1A0A">
              <w:rPr>
                <w:sz w:val="21"/>
                <w:szCs w:val="21"/>
                <w:highlight w:val="lightGray"/>
              </w:rPr>
              <w:t>[Bill #]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EE3606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C90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 xml:space="preserve">Date Sent to </w:t>
            </w:r>
            <w:r>
              <w:rPr>
                <w:b/>
                <w:color w:val="000000"/>
                <w:sz w:val="22"/>
                <w:szCs w:val="22"/>
              </w:rPr>
              <w:t>LBA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59F" w14:textId="77777777" w:rsidR="00EB5FDF" w:rsidRPr="00EB1A0A" w:rsidRDefault="00EB5FDF" w:rsidP="005D6221">
            <w:pPr>
              <w:rPr>
                <w:color w:val="000000"/>
                <w:sz w:val="21"/>
                <w:szCs w:val="21"/>
              </w:rPr>
            </w:pPr>
            <w:r w:rsidRPr="00EB1A0A">
              <w:rPr>
                <w:color w:val="000000"/>
                <w:sz w:val="21"/>
                <w:szCs w:val="21"/>
                <w:highlight w:val="lightGray"/>
              </w:rPr>
              <w:t> </w:t>
            </w:r>
            <w:r w:rsidRPr="00EB1A0A">
              <w:rPr>
                <w:sz w:val="21"/>
                <w:szCs w:val="21"/>
                <w:highlight w:val="lightGray"/>
              </w:rPr>
              <w:t>XX/XX/XXXX</w:t>
            </w:r>
          </w:p>
        </w:tc>
      </w:tr>
      <w:tr w:rsidR="00EB5FDF" w:rsidRPr="00EB1A0A" w14:paraId="65DD9714" w14:textId="77777777" w:rsidTr="005D6221">
        <w:trPr>
          <w:trHeight w:val="310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FA73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>Amendment #(s):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0ECF" w14:textId="77777777" w:rsidR="00EB5FDF" w:rsidRPr="00EB1A0A" w:rsidRDefault="00EB5FDF" w:rsidP="005D6221">
            <w:pPr>
              <w:rPr>
                <w:sz w:val="21"/>
                <w:szCs w:val="21"/>
                <w:highlight w:val="lightGray"/>
              </w:rPr>
            </w:pPr>
            <w:r w:rsidRPr="00EB1A0A">
              <w:rPr>
                <w:sz w:val="21"/>
                <w:szCs w:val="21"/>
                <w:highlight w:val="lightGray"/>
              </w:rPr>
              <w:t>[Amendment #(s)]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90C695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227C" w14:textId="77777777" w:rsidR="00EB5FDF" w:rsidRPr="00EB1A0A" w:rsidRDefault="00EB5FDF" w:rsidP="005D6221">
            <w:pPr>
              <w:rPr>
                <w:b/>
                <w:color w:val="000000"/>
                <w:sz w:val="22"/>
                <w:szCs w:val="22"/>
              </w:rPr>
            </w:pPr>
            <w:r w:rsidRPr="00EB1A0A">
              <w:rPr>
                <w:b/>
                <w:color w:val="000000"/>
                <w:sz w:val="22"/>
                <w:szCs w:val="22"/>
              </w:rPr>
              <w:t>Corrected Worksheet?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DF83" w14:textId="77777777" w:rsidR="00EB5FDF" w:rsidRPr="00EB1A0A" w:rsidRDefault="00EB5FDF" w:rsidP="005D6221">
            <w:pPr>
              <w:rPr>
                <w:color w:val="000000"/>
                <w:sz w:val="21"/>
                <w:szCs w:val="21"/>
                <w:highlight w:val="lightGray"/>
              </w:rPr>
            </w:pPr>
            <w:r w:rsidRPr="00EB1A0A">
              <w:rPr>
                <w:sz w:val="21"/>
                <w:szCs w:val="21"/>
                <w:highlight w:val="lightGray"/>
              </w:rPr>
              <w:t>[Yes/No]</w:t>
            </w:r>
          </w:p>
        </w:tc>
      </w:tr>
    </w:tbl>
    <w:p w14:paraId="00F9C917" w14:textId="77777777" w:rsidR="00EB5FDF" w:rsidRPr="00EB1A0A" w:rsidRDefault="00EB5FDF" w:rsidP="00EB5FDF"/>
    <w:p w14:paraId="09A41D46" w14:textId="77777777" w:rsidR="00EB5FDF" w:rsidRPr="00EB1A0A" w:rsidRDefault="00EB5FDF" w:rsidP="00EB5FDF">
      <w:pPr>
        <w:pStyle w:val="ListParagraph"/>
        <w:numPr>
          <w:ilvl w:val="0"/>
          <w:numId w:val="20"/>
        </w:numPr>
        <w:ind w:left="270"/>
        <w:rPr>
          <w:b/>
          <w:sz w:val="28"/>
          <w:szCs w:val="28"/>
          <w:u w:val="single"/>
        </w:rPr>
      </w:pPr>
      <w:r w:rsidRPr="00EB1A0A">
        <w:rPr>
          <w:b/>
          <w:sz w:val="28"/>
          <w:szCs w:val="28"/>
          <w:u w:val="single"/>
        </w:rPr>
        <w:t>Fiscal Impact Summary</w:t>
      </w:r>
    </w:p>
    <w:p w14:paraId="7803B675" w14:textId="77777777" w:rsidR="00EB5FDF" w:rsidRPr="00EB1A0A" w:rsidRDefault="00EB5FDF" w:rsidP="00EB5FDF">
      <w:pPr>
        <w:ind w:leftChars="-45" w:left="-90"/>
        <w:rPr>
          <w:sz w:val="22"/>
          <w:szCs w:val="2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EB5FDF" w:rsidRPr="000E3404" w14:paraId="65A5B467" w14:textId="77777777" w:rsidTr="005D6221">
        <w:trPr>
          <w:trHeight w:val="1772"/>
        </w:trPr>
        <w:tc>
          <w:tcPr>
            <w:tcW w:w="11080" w:type="dxa"/>
            <w:vAlign w:val="center"/>
          </w:tcPr>
          <w:p w14:paraId="5C395F97" w14:textId="27DBEF24" w:rsidR="00072D8B" w:rsidRPr="00072D8B" w:rsidRDefault="00072D8B" w:rsidP="00072D8B">
            <w:pPr>
              <w:pStyle w:val="ListParagraph"/>
              <w:spacing w:line="276" w:lineRule="auto"/>
              <w:ind w:left="382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- </w:t>
            </w:r>
            <w:r w:rsidRPr="00072D8B">
              <w:rPr>
                <w:b/>
                <w:bCs/>
                <w:sz w:val="26"/>
                <w:szCs w:val="26"/>
                <w:u w:val="single"/>
              </w:rPr>
              <w:t>INSTRUCTIONS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-</w:t>
            </w:r>
          </w:p>
          <w:p w14:paraId="417B9C67" w14:textId="330EDCCC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 xml:space="preserve">Specify the total impact on revenues and expenditures for each level of government and fund(s) impacted.   </w:t>
            </w:r>
          </w:p>
          <w:p w14:paraId="3E2C013F" w14:textId="77777777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 xml:space="preserve">Only the </w:t>
            </w:r>
            <w:r w:rsidRPr="000E3404">
              <w:rPr>
                <w:i/>
                <w:sz w:val="22"/>
                <w:szCs w:val="22"/>
                <w:u w:val="single"/>
              </w:rPr>
              <w:t>incremental change</w:t>
            </w:r>
            <w:r w:rsidRPr="000E3404">
              <w:rPr>
                <w:sz w:val="22"/>
                <w:szCs w:val="22"/>
              </w:rPr>
              <w:t xml:space="preserve"> from the current law or budget should be included. </w:t>
            </w:r>
          </w:p>
          <w:p w14:paraId="3938A1F5" w14:textId="6EBED91B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If there is no fiscal impact, enter a zero (“$0”).  If the fiscal impact cannot be estimated, enter “Indeterminable” (</w:t>
            </w:r>
            <w:r w:rsidRPr="000E3404">
              <w:rPr>
                <w:sz w:val="22"/>
                <w:szCs w:val="22"/>
                <w:u w:val="single"/>
              </w:rPr>
              <w:t>with a range</w:t>
            </w:r>
            <w:r w:rsidRPr="000E3404">
              <w:rPr>
                <w:sz w:val="22"/>
                <w:szCs w:val="22"/>
              </w:rPr>
              <w:t>) and indicate if the impact may increase or decrease revenues or expenditures.</w:t>
            </w:r>
            <w:r w:rsidR="001B363C" w:rsidRPr="000E3404">
              <w:rPr>
                <w:sz w:val="22"/>
                <w:szCs w:val="22"/>
              </w:rPr>
              <w:t xml:space="preserve"> Decreases should be presented within parenthesis.</w:t>
            </w:r>
          </w:p>
          <w:p w14:paraId="4CAA0633" w14:textId="77777777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The amounts in the table below should correspond with the calculations in Section C of this worksheet.</w:t>
            </w:r>
          </w:p>
          <w:p w14:paraId="2FABB29F" w14:textId="398D94CD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If there is a fiscal impact after FY 202</w:t>
            </w:r>
            <w:r w:rsidR="008D40B3" w:rsidRPr="000E3404">
              <w:rPr>
                <w:sz w:val="22"/>
                <w:szCs w:val="22"/>
              </w:rPr>
              <w:t>7</w:t>
            </w:r>
            <w:r w:rsidRPr="000E3404">
              <w:rPr>
                <w:sz w:val="22"/>
                <w:szCs w:val="22"/>
              </w:rPr>
              <w:t xml:space="preserve">, please include in </w:t>
            </w:r>
            <w:r w:rsidR="001B363C" w:rsidRPr="000E3404">
              <w:rPr>
                <w:sz w:val="22"/>
                <w:szCs w:val="22"/>
              </w:rPr>
              <w:t>Section</w:t>
            </w:r>
            <w:r w:rsidRPr="000E3404">
              <w:rPr>
                <w:sz w:val="22"/>
                <w:szCs w:val="22"/>
              </w:rPr>
              <w:t xml:space="preserve"> C.</w:t>
            </w:r>
          </w:p>
          <w:p w14:paraId="68F04C22" w14:textId="38B53A86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1" w:left="382"/>
              <w:jc w:val="both"/>
              <w:rPr>
                <w:bCs/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Provide fund for revenue impacts and/or source of funds for estimated expenditures (i.e., general fund, highway fund, name of restricted dedicated fund, etc.)</w:t>
            </w:r>
            <w:r w:rsidR="001B363C" w:rsidRPr="000E3404">
              <w:rPr>
                <w:sz w:val="22"/>
                <w:szCs w:val="22"/>
              </w:rPr>
              <w:t>.</w:t>
            </w:r>
            <w:r w:rsidR="00457B3E" w:rsidRPr="000E3404">
              <w:rPr>
                <w:sz w:val="22"/>
                <w:szCs w:val="22"/>
              </w:rPr>
              <w:t xml:space="preserve"> </w:t>
            </w:r>
            <w:r w:rsidR="00457B3E" w:rsidRPr="000E3404">
              <w:rPr>
                <w:b/>
                <w:bCs/>
                <w:sz w:val="22"/>
                <w:szCs w:val="22"/>
              </w:rPr>
              <w:t xml:space="preserve">If source of funds is not identified the fiscal note </w:t>
            </w:r>
            <w:r w:rsidR="00544582" w:rsidRPr="000E3404">
              <w:rPr>
                <w:b/>
                <w:bCs/>
                <w:sz w:val="22"/>
                <w:szCs w:val="22"/>
              </w:rPr>
              <w:t>may</w:t>
            </w:r>
            <w:r w:rsidR="00457B3E" w:rsidRPr="000E3404">
              <w:rPr>
                <w:b/>
                <w:bCs/>
                <w:sz w:val="22"/>
                <w:szCs w:val="22"/>
              </w:rPr>
              <w:t xml:space="preserve"> be return</w:t>
            </w:r>
            <w:r w:rsidR="006009AC" w:rsidRPr="000E3404">
              <w:rPr>
                <w:b/>
                <w:bCs/>
                <w:sz w:val="22"/>
                <w:szCs w:val="22"/>
              </w:rPr>
              <w:t>ed</w:t>
            </w:r>
            <w:r w:rsidR="00457B3E" w:rsidRPr="000E3404">
              <w:rPr>
                <w:b/>
                <w:bCs/>
                <w:sz w:val="22"/>
                <w:szCs w:val="22"/>
              </w:rPr>
              <w:t xml:space="preserve"> to the agency for completion.</w:t>
            </w:r>
            <w:r w:rsidR="00457B3E" w:rsidRPr="000E3404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106BD85" w14:textId="77777777" w:rsidR="00EB5FDF" w:rsidRPr="000E3404" w:rsidRDefault="00EB5FDF" w:rsidP="00EB5FDF">
      <w:pPr>
        <w:rPr>
          <w:sz w:val="22"/>
          <w:szCs w:val="22"/>
        </w:rPr>
      </w:pPr>
    </w:p>
    <w:tbl>
      <w:tblPr>
        <w:tblW w:w="10183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807"/>
        <w:gridCol w:w="1807"/>
        <w:gridCol w:w="1807"/>
        <w:gridCol w:w="1807"/>
      </w:tblGrid>
      <w:tr w:rsidR="00EB5FDF" w:rsidRPr="000E3404" w14:paraId="42207535" w14:textId="77777777" w:rsidTr="003C4AEA">
        <w:trPr>
          <w:trHeight w:val="305"/>
          <w:jc w:val="center"/>
        </w:trPr>
        <w:tc>
          <w:tcPr>
            <w:tcW w:w="2955" w:type="dxa"/>
            <w:tcBorders>
              <w:top w:val="nil"/>
              <w:bottom w:val="nil"/>
              <w:right w:val="nil"/>
            </w:tcBorders>
            <w:vAlign w:val="center"/>
          </w:tcPr>
          <w:p w14:paraId="1AA15296" w14:textId="77777777" w:rsidR="00EB5FDF" w:rsidRPr="000E3404" w:rsidRDefault="00EB5FDF" w:rsidP="005D622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1F8" w14:textId="6843FD96" w:rsidR="00EB5FDF" w:rsidRPr="000E3404" w:rsidRDefault="00EB5FDF" w:rsidP="005D6221">
            <w:pPr>
              <w:pStyle w:val="Title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FY 202</w:t>
            </w:r>
            <w:r w:rsidR="008D40B3" w:rsidRPr="000E3404"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9E3" w14:textId="0A35392A" w:rsidR="00EB5FDF" w:rsidRPr="000E3404" w:rsidRDefault="00EB5FDF" w:rsidP="005D6221">
            <w:pPr>
              <w:pStyle w:val="Title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FY 202</w:t>
            </w:r>
            <w:r w:rsidR="008D40B3" w:rsidRPr="000E3404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EA7" w14:textId="172975EA" w:rsidR="00EB5FDF" w:rsidRPr="000E3404" w:rsidRDefault="00EB5FDF" w:rsidP="005D6221">
            <w:pPr>
              <w:pStyle w:val="Title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FY 202</w:t>
            </w:r>
            <w:r w:rsidR="008D40B3" w:rsidRPr="000E3404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9CE" w14:textId="28D893B6" w:rsidR="00EB5FDF" w:rsidRPr="000E3404" w:rsidRDefault="00EB5FDF" w:rsidP="005D6221">
            <w:pPr>
              <w:pStyle w:val="Title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FY 202</w:t>
            </w:r>
            <w:r w:rsidR="008D40B3" w:rsidRPr="000E3404">
              <w:rPr>
                <w:sz w:val="22"/>
                <w:szCs w:val="22"/>
              </w:rPr>
              <w:t>7</w:t>
            </w:r>
          </w:p>
        </w:tc>
      </w:tr>
      <w:tr w:rsidR="00EB5FDF" w:rsidRPr="000E3404" w14:paraId="59D40CAF" w14:textId="77777777" w:rsidTr="003C4AEA">
        <w:trPr>
          <w:trHeight w:val="401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5621" w14:textId="77777777" w:rsidR="00EB5FDF" w:rsidRPr="000E3404" w:rsidRDefault="00EB5FDF" w:rsidP="005D6221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State Revenues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3510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7111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C733E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DD1BC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  <w:tr w:rsidR="00EB5FDF" w:rsidRPr="000E3404" w14:paraId="4EE52B55" w14:textId="77777777" w:rsidTr="003C4AEA">
        <w:trPr>
          <w:trHeight w:val="401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8B4A" w14:textId="3D845486" w:rsidR="00EB5FDF" w:rsidRPr="000E3404" w:rsidRDefault="00EB5FDF" w:rsidP="005D6221">
            <w:pPr>
              <w:pStyle w:val="Title"/>
              <w:jc w:val="left"/>
              <w:rPr>
                <w:b w:val="0"/>
                <w:i/>
                <w:sz w:val="22"/>
                <w:szCs w:val="22"/>
              </w:rPr>
            </w:pPr>
            <w:r w:rsidRPr="000E3404">
              <w:rPr>
                <w:b w:val="0"/>
                <w:i/>
                <w:sz w:val="22"/>
                <w:szCs w:val="22"/>
              </w:rPr>
              <w:t xml:space="preserve">Revenue </w:t>
            </w:r>
            <w:r w:rsidR="000E3404" w:rsidRPr="000E3404">
              <w:rPr>
                <w:b w:val="0"/>
                <w:i/>
                <w:sz w:val="22"/>
                <w:szCs w:val="22"/>
              </w:rPr>
              <w:t>Fund</w:t>
            </w:r>
            <w:r w:rsidR="009503CC">
              <w:rPr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5712" w14:textId="6650A895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Fund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286E" w14:textId="3F60501E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Fund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FC419" w14:textId="6CEE6FA1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Fund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DF81" w14:textId="123D6070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Fund</w:t>
            </w:r>
          </w:p>
        </w:tc>
      </w:tr>
      <w:tr w:rsidR="00EB5FDF" w:rsidRPr="000E3404" w14:paraId="6B7DBFBC" w14:textId="77777777" w:rsidTr="003C4AEA">
        <w:trPr>
          <w:trHeight w:val="401"/>
          <w:jc w:val="center"/>
        </w:trPr>
        <w:tc>
          <w:tcPr>
            <w:tcW w:w="2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430E" w14:textId="77777777" w:rsidR="00EB5FDF" w:rsidRPr="000E3404" w:rsidRDefault="00EB5FDF" w:rsidP="005D6221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State Expenditures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4E7E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32E2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9CC5C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D178" w14:textId="77777777" w:rsidR="00EB5FDF" w:rsidRPr="000E3404" w:rsidRDefault="00EB5FDF" w:rsidP="005D6221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  <w:tr w:rsidR="00EB5FDF" w:rsidRPr="000E3404" w14:paraId="0F16DE44" w14:textId="77777777" w:rsidTr="003C4AEA">
        <w:trPr>
          <w:trHeight w:val="401"/>
          <w:jc w:val="center"/>
        </w:trPr>
        <w:tc>
          <w:tcPr>
            <w:tcW w:w="2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72A7" w14:textId="7C451455" w:rsidR="00EB5FDF" w:rsidRPr="000E3404" w:rsidRDefault="00EB5FDF" w:rsidP="005D6221">
            <w:pPr>
              <w:pStyle w:val="Title"/>
              <w:jc w:val="left"/>
              <w:rPr>
                <w:b w:val="0"/>
                <w:i/>
                <w:sz w:val="22"/>
                <w:szCs w:val="22"/>
              </w:rPr>
            </w:pPr>
            <w:r w:rsidRPr="000E3404">
              <w:rPr>
                <w:b w:val="0"/>
                <w:i/>
                <w:sz w:val="22"/>
                <w:szCs w:val="22"/>
              </w:rPr>
              <w:t>Source</w:t>
            </w:r>
            <w:r w:rsidR="009503CC">
              <w:rPr>
                <w:b w:val="0"/>
                <w:i/>
                <w:sz w:val="22"/>
                <w:szCs w:val="22"/>
              </w:rPr>
              <w:t>(s)</w:t>
            </w:r>
            <w:r w:rsidRPr="000E3404">
              <w:rPr>
                <w:b w:val="0"/>
                <w:i/>
                <w:sz w:val="22"/>
                <w:szCs w:val="22"/>
              </w:rPr>
              <w:t xml:space="preserve"> of Funds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451D" w14:textId="77777777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Source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3836" w14:textId="77777777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Source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93ED1" w14:textId="77777777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Source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B18A" w14:textId="77777777" w:rsidR="00EB5FDF" w:rsidRPr="000E3404" w:rsidRDefault="00EB5FDF" w:rsidP="005D6221">
            <w:pPr>
              <w:pStyle w:val="Title"/>
              <w:rPr>
                <w:b w:val="0"/>
                <w:i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i/>
                <w:sz w:val="22"/>
                <w:szCs w:val="22"/>
                <w:highlight w:val="lightGray"/>
              </w:rPr>
              <w:t>Source</w:t>
            </w:r>
          </w:p>
        </w:tc>
      </w:tr>
    </w:tbl>
    <w:p w14:paraId="28E562DF" w14:textId="77777777" w:rsidR="00D731F3" w:rsidRPr="000E3404" w:rsidRDefault="00D731F3" w:rsidP="00764230">
      <w:pPr>
        <w:jc w:val="both"/>
        <w:rPr>
          <w:sz w:val="22"/>
          <w:szCs w:val="22"/>
          <w:lang w:val="fr-FR"/>
        </w:rPr>
      </w:pPr>
    </w:p>
    <w:tbl>
      <w:tblPr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740"/>
        <w:gridCol w:w="810"/>
        <w:gridCol w:w="810"/>
        <w:gridCol w:w="810"/>
      </w:tblGrid>
      <w:tr w:rsidR="008D25C5" w:rsidRPr="000E3404" w14:paraId="470BE463" w14:textId="77777777" w:rsidTr="003C4AEA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24EE" w14:textId="5B74BFF6" w:rsidR="00764230" w:rsidRPr="000E3404" w:rsidRDefault="001B363C" w:rsidP="00764230">
            <w:pPr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E3404">
              <w:rPr>
                <w:b/>
                <w:bCs/>
                <w:i/>
                <w:iCs/>
                <w:sz w:val="22"/>
                <w:szCs w:val="22"/>
                <w:lang w:val="fr-FR"/>
              </w:rPr>
              <w:t>State Impact Questions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514" w14:textId="77777777" w:rsidR="00764230" w:rsidRPr="000E3404" w:rsidRDefault="00764230" w:rsidP="0076423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3404">
              <w:rPr>
                <w:b/>
                <w:bCs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F936" w14:textId="77777777" w:rsidR="00764230" w:rsidRPr="000E3404" w:rsidRDefault="00764230" w:rsidP="0076423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3404">
              <w:rPr>
                <w:b/>
                <w:bCs/>
                <w:i/>
                <w:iCs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3108" w14:textId="77777777" w:rsidR="00764230" w:rsidRPr="000E3404" w:rsidRDefault="00764230" w:rsidP="0076423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3404">
              <w:rPr>
                <w:b/>
                <w:bCs/>
                <w:i/>
                <w:iCs/>
                <w:sz w:val="22"/>
                <w:szCs w:val="22"/>
              </w:rPr>
              <w:t>N/A</w:t>
            </w:r>
          </w:p>
        </w:tc>
      </w:tr>
      <w:tr w:rsidR="008D25C5" w:rsidRPr="000E3404" w14:paraId="7EC7EB8A" w14:textId="77777777" w:rsidTr="00072D8B">
        <w:trPr>
          <w:trHeight w:val="638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3B2" w14:textId="1E6615EC" w:rsidR="00764230" w:rsidRPr="000E3404" w:rsidRDefault="000E3404" w:rsidP="000E340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1. </w:t>
            </w:r>
            <w:r w:rsidR="00764230" w:rsidRPr="000E3404">
              <w:rPr>
                <w:i/>
                <w:iCs/>
                <w:sz w:val="22"/>
                <w:szCs w:val="22"/>
              </w:rPr>
              <w:t xml:space="preserve">Does this bill provide </w:t>
            </w:r>
            <w:r w:rsidR="008D25C5" w:rsidRPr="000E3404">
              <w:rPr>
                <w:i/>
                <w:iCs/>
                <w:sz w:val="22"/>
                <w:szCs w:val="22"/>
              </w:rPr>
              <w:t xml:space="preserve">sufficient </w:t>
            </w:r>
            <w:r w:rsidR="00764230" w:rsidRPr="000E3404">
              <w:rPr>
                <w:i/>
                <w:iCs/>
                <w:sz w:val="22"/>
                <w:szCs w:val="22"/>
              </w:rPr>
              <w:t xml:space="preserve">funding </w:t>
            </w:r>
            <w:r w:rsidR="00721089" w:rsidRPr="000E3404">
              <w:rPr>
                <w:i/>
                <w:iCs/>
                <w:sz w:val="22"/>
                <w:szCs w:val="22"/>
              </w:rPr>
              <w:t>to cover all</w:t>
            </w:r>
            <w:r w:rsidR="00764230" w:rsidRPr="000E3404">
              <w:rPr>
                <w:i/>
                <w:iCs/>
                <w:sz w:val="22"/>
                <w:szCs w:val="22"/>
              </w:rPr>
              <w:t xml:space="preserve"> </w:t>
            </w:r>
            <w:r w:rsidR="008D25C5" w:rsidRPr="000E3404">
              <w:rPr>
                <w:i/>
                <w:iCs/>
                <w:sz w:val="22"/>
                <w:szCs w:val="22"/>
              </w:rPr>
              <w:t xml:space="preserve">estimated </w:t>
            </w:r>
            <w:r w:rsidR="00764230" w:rsidRPr="000E3404">
              <w:rPr>
                <w:i/>
                <w:iCs/>
                <w:sz w:val="22"/>
                <w:szCs w:val="22"/>
              </w:rPr>
              <w:t>agency expenditures</w:t>
            </w:r>
            <w:r>
              <w:rPr>
                <w:i/>
                <w:iCs/>
                <w:sz w:val="22"/>
                <w:szCs w:val="22"/>
              </w:rPr>
              <w:t xml:space="preserve"> that are directly related to this bill</w:t>
            </w:r>
            <w:r w:rsidR="008D25C5" w:rsidRPr="000E3404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350" w14:textId="466AD9A9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120" w14:textId="380BAED4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308" w14:textId="0BA9B08C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</w:tr>
      <w:tr w:rsidR="008D25C5" w:rsidRPr="000E3404" w14:paraId="54655611" w14:textId="77777777" w:rsidTr="00072D8B">
        <w:trPr>
          <w:trHeight w:val="162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84D" w14:textId="68BB4D06" w:rsidR="00764230" w:rsidRPr="000E3404" w:rsidRDefault="000E3404" w:rsidP="000E340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</w:t>
            </w:r>
            <w:r w:rsidR="00764230" w:rsidRPr="000E3404">
              <w:rPr>
                <w:i/>
                <w:iCs/>
                <w:sz w:val="22"/>
                <w:szCs w:val="22"/>
              </w:rPr>
              <w:t xml:space="preserve">Can </w:t>
            </w:r>
            <w:r>
              <w:rPr>
                <w:i/>
                <w:iCs/>
                <w:sz w:val="22"/>
                <w:szCs w:val="22"/>
              </w:rPr>
              <w:t xml:space="preserve">the agency’s operating budget absorb </w:t>
            </w:r>
            <w:r w:rsidR="008D25C5" w:rsidRPr="000E3404">
              <w:rPr>
                <w:i/>
                <w:iCs/>
                <w:sz w:val="22"/>
                <w:szCs w:val="22"/>
              </w:rPr>
              <w:t xml:space="preserve">estimated expenditures </w:t>
            </w:r>
            <w:r>
              <w:rPr>
                <w:i/>
                <w:iCs/>
                <w:sz w:val="22"/>
                <w:szCs w:val="22"/>
              </w:rPr>
              <w:t xml:space="preserve">directly related to this </w:t>
            </w:r>
            <w:r w:rsidR="008D25C5" w:rsidRPr="000E3404">
              <w:rPr>
                <w:i/>
                <w:iCs/>
                <w:sz w:val="22"/>
                <w:szCs w:val="22"/>
              </w:rPr>
              <w:t>bill that exceed funding provided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r w:rsidR="008D25C5" w:rsidRPr="000E3404">
              <w:rPr>
                <w:i/>
                <w:iCs/>
                <w:sz w:val="22"/>
                <w:szCs w:val="22"/>
              </w:rPr>
              <w:t>if any)</w:t>
            </w:r>
            <w:r>
              <w:rPr>
                <w:i/>
                <w:iCs/>
                <w:sz w:val="22"/>
                <w:szCs w:val="22"/>
              </w:rPr>
              <w:t>?</w:t>
            </w:r>
          </w:p>
          <w:p w14:paraId="3648D36E" w14:textId="77777777" w:rsidR="001B363C" w:rsidRPr="000E3404" w:rsidRDefault="001B363C" w:rsidP="000E340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D552DF1" w14:textId="2954B61D" w:rsidR="001B363C" w:rsidRPr="000E3404" w:rsidRDefault="002223F0" w:rsidP="000E340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Please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 explain the impact </w:t>
            </w:r>
            <w:r w:rsidRPr="000E3404">
              <w:rPr>
                <w:i/>
                <w:iCs/>
                <w:sz w:val="22"/>
                <w:szCs w:val="22"/>
              </w:rPr>
              <w:t xml:space="preserve">in Section C 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(i.e., changes contained in bill </w:t>
            </w:r>
            <w:r>
              <w:rPr>
                <w:i/>
                <w:iCs/>
                <w:sz w:val="22"/>
                <w:szCs w:val="22"/>
              </w:rPr>
              <w:t>can’t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 be implemented</w:t>
            </w:r>
            <w:r>
              <w:rPr>
                <w:i/>
                <w:iCs/>
                <w:sz w:val="22"/>
                <w:szCs w:val="22"/>
              </w:rPr>
              <w:t xml:space="preserve"> timely or in-full (or in-part),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resources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 will be </w:t>
            </w:r>
            <w:r>
              <w:rPr>
                <w:i/>
                <w:iCs/>
                <w:sz w:val="22"/>
                <w:szCs w:val="22"/>
              </w:rPr>
              <w:t>reallocated</w:t>
            </w:r>
            <w:r w:rsidR="001B363C" w:rsidRPr="000E3404">
              <w:rPr>
                <w:i/>
                <w:iCs/>
                <w:sz w:val="22"/>
                <w:szCs w:val="22"/>
              </w:rPr>
              <w:t xml:space="preserve"> causing other work not to be completed, </w:t>
            </w:r>
            <w:r>
              <w:rPr>
                <w:i/>
                <w:iCs/>
                <w:sz w:val="22"/>
                <w:szCs w:val="22"/>
              </w:rPr>
              <w:t xml:space="preserve">amounts lapsed may be affected, </w:t>
            </w:r>
            <w:r w:rsidR="001B363C" w:rsidRPr="000E3404">
              <w:rPr>
                <w:i/>
                <w:iCs/>
                <w:sz w:val="22"/>
                <w:szCs w:val="22"/>
              </w:rPr>
              <w:t>etc.)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56A411D4" w14:textId="74091E9A" w:rsidR="001B363C" w:rsidRPr="000E3404" w:rsidRDefault="001B363C" w:rsidP="000E340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63A" w14:textId="33BCED48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4B4" w14:textId="5DEF067C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47C" w14:textId="55E455A6" w:rsidR="00764230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</w:tr>
      <w:tr w:rsidR="001B363C" w:rsidRPr="000E3404" w14:paraId="53CE773E" w14:textId="77777777" w:rsidTr="00072D8B">
        <w:trPr>
          <w:trHeight w:val="33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DE7D" w14:textId="58FB9408" w:rsidR="001B363C" w:rsidRPr="000E3404" w:rsidRDefault="000E3404" w:rsidP="000E340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3. </w:t>
            </w:r>
            <w:r w:rsidR="001B363C" w:rsidRPr="000E3404">
              <w:rPr>
                <w:i/>
                <w:iCs/>
                <w:sz w:val="22"/>
                <w:szCs w:val="22"/>
              </w:rPr>
              <w:t>Does this bill provide authorization for new positions?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2AC4" w14:textId="33B69C7E" w:rsidR="001B363C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7460" w14:textId="7F9E69C8" w:rsidR="001B363C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522E" w14:textId="7B4D1FF4" w:rsidR="001B363C" w:rsidRPr="000E3404" w:rsidRDefault="000E3404" w:rsidP="00764230">
            <w:pPr>
              <w:jc w:val="center"/>
              <w:rPr>
                <w:i/>
                <w:iCs/>
                <w:sz w:val="22"/>
                <w:szCs w:val="22"/>
                <w:highlight w:val="darkGray"/>
              </w:rPr>
            </w:pPr>
            <w:r w:rsidRPr="000E3404">
              <w:rPr>
                <w:i/>
                <w:iCs/>
                <w:sz w:val="22"/>
                <w:szCs w:val="22"/>
                <w:highlight w:val="darkGray"/>
              </w:rPr>
              <w:t>-</w:t>
            </w:r>
          </w:p>
        </w:tc>
      </w:tr>
    </w:tbl>
    <w:p w14:paraId="4C35E967" w14:textId="77777777" w:rsidR="00721089" w:rsidRPr="000E3404" w:rsidRDefault="00721089" w:rsidP="00721089">
      <w:pPr>
        <w:ind w:left="360"/>
        <w:rPr>
          <w:b/>
          <w:sz w:val="22"/>
          <w:szCs w:val="22"/>
          <w:u w:val="single"/>
        </w:rPr>
      </w:pPr>
    </w:p>
    <w:tbl>
      <w:tblPr>
        <w:tblW w:w="10265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807"/>
        <w:gridCol w:w="1807"/>
        <w:gridCol w:w="1807"/>
        <w:gridCol w:w="1969"/>
      </w:tblGrid>
      <w:tr w:rsidR="00721089" w:rsidRPr="000E3404" w14:paraId="0FEF8368" w14:textId="77777777" w:rsidTr="003C4AEA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074B" w14:textId="56A9DE42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87A2" w14:textId="67E7A46D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sz w:val="22"/>
                <w:szCs w:val="22"/>
              </w:rPr>
              <w:t>FY 2024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4550" w14:textId="3F85A746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sz w:val="22"/>
                <w:szCs w:val="22"/>
              </w:rPr>
              <w:t>FY 2025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10ABF" w14:textId="0C77FC9B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sz w:val="22"/>
                <w:szCs w:val="22"/>
              </w:rPr>
              <w:t>FY 2026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FE73" w14:textId="325E8665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sz w:val="22"/>
                <w:szCs w:val="22"/>
              </w:rPr>
              <w:t>FY 2027</w:t>
            </w:r>
          </w:p>
        </w:tc>
      </w:tr>
      <w:tr w:rsidR="00721089" w:rsidRPr="000E3404" w14:paraId="233046F9" w14:textId="77777777" w:rsidTr="003C4AEA">
        <w:trPr>
          <w:trHeight w:val="40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D266" w14:textId="32F457DD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County Revenues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518C" w14:textId="2E6B158C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2E11" w14:textId="5D267B04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B2395" w14:textId="284A3C85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EA11" w14:textId="43007BA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  <w:tr w:rsidR="00721089" w:rsidRPr="000E3404" w14:paraId="192912EA" w14:textId="77777777" w:rsidTr="003C4AEA">
        <w:trPr>
          <w:trHeight w:val="401"/>
          <w:jc w:val="center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E98C" w14:textId="77777777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County Expenditures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859D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A549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7C5C6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181E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  <w:tr w:rsidR="00721089" w:rsidRPr="000E3404" w14:paraId="3DF9FF2F" w14:textId="77777777" w:rsidTr="003C4AEA">
        <w:trPr>
          <w:trHeight w:val="66"/>
          <w:jc w:val="center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14:paraId="57C75095" w14:textId="77777777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146B391A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707A4D2B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1EEF69B4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14:paraId="61B6D443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</w:rPr>
            </w:pPr>
          </w:p>
        </w:tc>
      </w:tr>
      <w:tr w:rsidR="00721089" w:rsidRPr="000E3404" w14:paraId="27A88428" w14:textId="77777777" w:rsidTr="003C4AEA">
        <w:trPr>
          <w:trHeight w:val="40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76AE" w14:textId="77777777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Local Revenues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CB6C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E2BF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7A489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EBDF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  <w:tr w:rsidR="00721089" w:rsidRPr="000E3404" w14:paraId="0964A734" w14:textId="77777777" w:rsidTr="003C4AEA">
        <w:trPr>
          <w:trHeight w:val="40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CA93" w14:textId="77777777" w:rsidR="00721089" w:rsidRPr="000E3404" w:rsidRDefault="00721089" w:rsidP="00721089">
            <w:pPr>
              <w:pStyle w:val="Title"/>
              <w:jc w:val="left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Local Expenditures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2D4A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3917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AEC97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3068" w14:textId="77777777" w:rsidR="00721089" w:rsidRPr="000E3404" w:rsidRDefault="00721089" w:rsidP="00721089">
            <w:pPr>
              <w:pStyle w:val="Title"/>
              <w:rPr>
                <w:b w:val="0"/>
                <w:sz w:val="22"/>
                <w:szCs w:val="22"/>
                <w:highlight w:val="lightGray"/>
              </w:rPr>
            </w:pPr>
            <w:r w:rsidRPr="000E3404">
              <w:rPr>
                <w:b w:val="0"/>
                <w:sz w:val="22"/>
                <w:szCs w:val="22"/>
                <w:highlight w:val="lightGray"/>
              </w:rPr>
              <w:t>$</w:t>
            </w:r>
          </w:p>
        </w:tc>
      </w:tr>
    </w:tbl>
    <w:p w14:paraId="19E3564E" w14:textId="77777777" w:rsidR="001B363C" w:rsidRDefault="001B363C" w:rsidP="001B363C">
      <w:pPr>
        <w:pStyle w:val="ListParagraph"/>
        <w:ind w:left="270"/>
        <w:rPr>
          <w:b/>
          <w:sz w:val="28"/>
          <w:szCs w:val="28"/>
          <w:u w:val="single"/>
        </w:rPr>
      </w:pPr>
    </w:p>
    <w:p w14:paraId="6F80AEE9" w14:textId="4E21479D" w:rsidR="001B363C" w:rsidRPr="00721089" w:rsidRDefault="001B363C" w:rsidP="00721089">
      <w:pPr>
        <w:pStyle w:val="ListParagraph"/>
        <w:numPr>
          <w:ilvl w:val="0"/>
          <w:numId w:val="20"/>
        </w:numPr>
        <w:ind w:left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Assumptions</w:t>
      </w:r>
    </w:p>
    <w:p w14:paraId="30354611" w14:textId="77777777" w:rsidR="00EB5FDF" w:rsidRPr="00EB1A0A" w:rsidRDefault="00EB5FDF" w:rsidP="00EB5FDF">
      <w:pPr>
        <w:ind w:leftChars="-45" w:left="-90"/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EB5FDF" w:rsidRPr="00EB1A0A" w14:paraId="76028C94" w14:textId="77777777" w:rsidTr="005D6221">
        <w:trPr>
          <w:trHeight w:val="1250"/>
        </w:trPr>
        <w:tc>
          <w:tcPr>
            <w:tcW w:w="11020" w:type="dxa"/>
          </w:tcPr>
          <w:p w14:paraId="01BE9CD1" w14:textId="77777777" w:rsidR="00072D8B" w:rsidRPr="00072D8B" w:rsidRDefault="00072D8B" w:rsidP="00072D8B">
            <w:pPr>
              <w:pStyle w:val="ListParagraph"/>
              <w:spacing w:line="276" w:lineRule="auto"/>
              <w:ind w:left="382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- </w:t>
            </w:r>
            <w:r w:rsidRPr="00072D8B">
              <w:rPr>
                <w:b/>
                <w:bCs/>
                <w:sz w:val="26"/>
                <w:szCs w:val="26"/>
                <w:u w:val="single"/>
              </w:rPr>
              <w:t>INSTRUCTIONS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-</w:t>
            </w:r>
          </w:p>
          <w:p w14:paraId="06CDC123" w14:textId="5668648F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6" w:left="390" w:hanging="358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>Clearly explain your understanding of the proposed legislation, how it would be implemented, and any other important cost-related assumptions.</w:t>
            </w:r>
          </w:p>
          <w:p w14:paraId="1E770FB8" w14:textId="77777777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>Assumptions should be clear and not chosen to influence one’s</w:t>
            </w:r>
            <w:r w:rsidRPr="00EB1A0A">
              <w:rPr>
                <w:color w:val="FF0000"/>
                <w:sz w:val="22"/>
                <w:szCs w:val="22"/>
              </w:rPr>
              <w:t xml:space="preserve"> </w:t>
            </w:r>
            <w:r w:rsidRPr="00EB1A0A">
              <w:rPr>
                <w:sz w:val="22"/>
                <w:szCs w:val="22"/>
              </w:rPr>
              <w:t>opinion of the proposed legislation.</w:t>
            </w:r>
          </w:p>
          <w:p w14:paraId="58A2BB91" w14:textId="7DE6B017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>Assumptions used should relate directly to your agency’s estimate of the fiscal impact</w:t>
            </w:r>
            <w:r>
              <w:rPr>
                <w:sz w:val="22"/>
                <w:szCs w:val="22"/>
              </w:rPr>
              <w:t xml:space="preserve"> on the revenues, expenditures, or fiscal liability of the state, or a city, town</w:t>
            </w:r>
            <w:r w:rsidR="00251B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county.   </w:t>
            </w:r>
          </w:p>
        </w:tc>
      </w:tr>
    </w:tbl>
    <w:p w14:paraId="5AD800FA" w14:textId="77777777" w:rsidR="00EB5FDF" w:rsidRPr="00EB1A0A" w:rsidRDefault="00EB5FDF" w:rsidP="00EB5FDF"/>
    <w:p w14:paraId="2BAA505C" w14:textId="77777777" w:rsidR="00EB5FDF" w:rsidRPr="00EB1A0A" w:rsidRDefault="00EB5FDF" w:rsidP="00EB5FDF">
      <w:pPr>
        <w:rPr>
          <w:sz w:val="24"/>
          <w:szCs w:val="24"/>
        </w:rPr>
      </w:pPr>
      <w:r w:rsidRPr="00EB1A0A">
        <w:rPr>
          <w:b/>
          <w:sz w:val="24"/>
          <w:szCs w:val="24"/>
          <w:highlight w:val="lightGray"/>
        </w:rPr>
        <w:t>[STATE ASSUMPTIONS HERE]</w:t>
      </w:r>
    </w:p>
    <w:p w14:paraId="3FD9B596" w14:textId="77777777" w:rsidR="00EB5FDF" w:rsidRPr="00EB1A0A" w:rsidRDefault="00EB5FDF" w:rsidP="00EB5FDF">
      <w:pPr>
        <w:jc w:val="right"/>
      </w:pPr>
    </w:p>
    <w:p w14:paraId="1E17FF01" w14:textId="77777777" w:rsidR="00EB5FDF" w:rsidRPr="0007038B" w:rsidRDefault="00EB5FDF" w:rsidP="00EB5FDF">
      <w:pPr>
        <w:pStyle w:val="ListParagraph"/>
        <w:numPr>
          <w:ilvl w:val="0"/>
          <w:numId w:val="20"/>
        </w:numPr>
        <w:ind w:left="270"/>
        <w:rPr>
          <w:b/>
          <w:sz w:val="28"/>
          <w:szCs w:val="28"/>
          <w:u w:val="single"/>
        </w:rPr>
      </w:pPr>
      <w:r w:rsidRPr="0007038B">
        <w:rPr>
          <w:b/>
          <w:sz w:val="28"/>
          <w:szCs w:val="28"/>
          <w:u w:val="single"/>
        </w:rPr>
        <w:t>Calculations</w:t>
      </w:r>
      <w:r w:rsidR="00457B3E" w:rsidRPr="0007038B">
        <w:rPr>
          <w:b/>
          <w:sz w:val="28"/>
          <w:szCs w:val="28"/>
          <w:u w:val="single"/>
        </w:rPr>
        <w:t xml:space="preserve">, </w:t>
      </w:r>
      <w:r w:rsidRPr="0007038B">
        <w:rPr>
          <w:b/>
          <w:sz w:val="28"/>
          <w:szCs w:val="28"/>
          <w:u w:val="single"/>
        </w:rPr>
        <w:t>Methodology</w:t>
      </w:r>
      <w:r w:rsidR="00457B3E" w:rsidRPr="0007038B">
        <w:rPr>
          <w:b/>
          <w:sz w:val="28"/>
          <w:szCs w:val="28"/>
          <w:u w:val="single"/>
        </w:rPr>
        <w:t>, and Agency Budget Implications</w:t>
      </w:r>
    </w:p>
    <w:p w14:paraId="199E9618" w14:textId="77777777" w:rsidR="00EB5FDF" w:rsidRPr="0007038B" w:rsidRDefault="00EB5FDF" w:rsidP="00EB5FDF">
      <w:pPr>
        <w:ind w:leftChars="-45" w:left="-90"/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07038B" w:rsidRPr="0007038B" w14:paraId="056DCFF7" w14:textId="77777777" w:rsidTr="00072D8B">
        <w:trPr>
          <w:trHeight w:val="4013"/>
        </w:trPr>
        <w:tc>
          <w:tcPr>
            <w:tcW w:w="11020" w:type="dxa"/>
          </w:tcPr>
          <w:p w14:paraId="01C94E12" w14:textId="0A95D0BF" w:rsidR="00072D8B" w:rsidRPr="00072D8B" w:rsidRDefault="00072D8B" w:rsidP="00072D8B">
            <w:pPr>
              <w:pStyle w:val="ListParagraph"/>
              <w:spacing w:line="276" w:lineRule="auto"/>
              <w:ind w:left="382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- </w:t>
            </w:r>
            <w:r w:rsidRPr="00072D8B">
              <w:rPr>
                <w:b/>
                <w:bCs/>
                <w:sz w:val="26"/>
                <w:szCs w:val="26"/>
                <w:u w:val="single"/>
              </w:rPr>
              <w:t>INSTRUCTIONS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-</w:t>
            </w:r>
          </w:p>
          <w:p w14:paraId="73F0CA31" w14:textId="1DD14ED0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Using the assumptions provided in Section B, calculate the estimated fiscal impact of the proposed legislation.</w:t>
            </w:r>
          </w:p>
          <w:p w14:paraId="7789B1D5" w14:textId="77777777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Calculations should be detailed with the methodology clearly stated.</w:t>
            </w:r>
          </w:p>
          <w:p w14:paraId="78783847" w14:textId="77777777" w:rsidR="00EB5FDF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 xml:space="preserve">If calculating position </w:t>
            </w:r>
            <w:r w:rsidR="00512B67" w:rsidRPr="000E3404">
              <w:rPr>
                <w:sz w:val="22"/>
                <w:szCs w:val="22"/>
              </w:rPr>
              <w:t>costs,</w:t>
            </w:r>
            <w:r w:rsidRPr="000E3404">
              <w:rPr>
                <w:sz w:val="22"/>
                <w:szCs w:val="22"/>
              </w:rPr>
              <w:t xml:space="preserve"> please use and attach the appropriate position cost calculator worksheet found here</w:t>
            </w:r>
            <w:r w:rsidR="007C0858" w:rsidRPr="000E3404">
              <w:rPr>
                <w:sz w:val="22"/>
                <w:szCs w:val="22"/>
              </w:rPr>
              <w:t xml:space="preserve">:  </w:t>
            </w:r>
            <w:hyperlink r:id="rId8" w:history="1">
              <w:r w:rsidR="007C0858" w:rsidRPr="000E3404">
                <w:rPr>
                  <w:rStyle w:val="Hyperlink"/>
                  <w:color w:val="auto"/>
                  <w:sz w:val="22"/>
                  <w:szCs w:val="22"/>
                </w:rPr>
                <w:t>http://gencourt.state.nh.us/lba/</w:t>
              </w:r>
            </w:hyperlink>
            <w:r w:rsidR="007C0858" w:rsidRPr="000E3404">
              <w:rPr>
                <w:sz w:val="22"/>
                <w:szCs w:val="22"/>
              </w:rPr>
              <w:t xml:space="preserve"> </w:t>
            </w:r>
            <w:r w:rsidR="00457B3E" w:rsidRPr="000E3404">
              <w:rPr>
                <w:sz w:val="22"/>
                <w:szCs w:val="22"/>
              </w:rPr>
              <w:t>include account units and class codes.</w:t>
            </w:r>
          </w:p>
          <w:p w14:paraId="3713FE65" w14:textId="132853C1" w:rsidR="00EB5FDF" w:rsidRPr="00072D8B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If the fiscal impact is zero ($0) or indeterminable,</w:t>
            </w:r>
            <w:r w:rsidR="0007038B" w:rsidRPr="000E3404">
              <w:rPr>
                <w:sz w:val="22"/>
                <w:szCs w:val="22"/>
              </w:rPr>
              <w:t xml:space="preserve"> please </w:t>
            </w:r>
            <w:r w:rsidRPr="000E3404">
              <w:rPr>
                <w:sz w:val="22"/>
                <w:szCs w:val="22"/>
              </w:rPr>
              <w:t>explain why</w:t>
            </w:r>
            <w:r w:rsidRPr="00072D8B">
              <w:rPr>
                <w:b/>
                <w:bCs/>
                <w:sz w:val="22"/>
                <w:szCs w:val="22"/>
              </w:rPr>
              <w:t xml:space="preserve">. </w:t>
            </w:r>
            <w:r w:rsidR="00072D8B" w:rsidRPr="00072D8B">
              <w:rPr>
                <w:b/>
                <w:bCs/>
                <w:sz w:val="22"/>
                <w:szCs w:val="22"/>
              </w:rPr>
              <w:t xml:space="preserve">If indeterminable, please provide an estimated range of the impact otherwise the impact will be listed as </w:t>
            </w:r>
            <w:r w:rsidR="00072D8B" w:rsidRPr="00072D8B">
              <w:rPr>
                <w:b/>
                <w:bCs/>
                <w:sz w:val="22"/>
                <w:szCs w:val="22"/>
                <w:u w:val="single"/>
              </w:rPr>
              <w:t>“not provided by the agency”</w:t>
            </w:r>
            <w:r w:rsidR="00072D8B" w:rsidRPr="00072D8B">
              <w:rPr>
                <w:b/>
                <w:bCs/>
                <w:sz w:val="22"/>
                <w:szCs w:val="22"/>
              </w:rPr>
              <w:t>.</w:t>
            </w:r>
            <w:r w:rsidR="00072D8B" w:rsidRPr="000E3404">
              <w:rPr>
                <w:sz w:val="22"/>
                <w:szCs w:val="22"/>
              </w:rPr>
              <w:t xml:space="preserve"> The purpose of the range is to provide readers with the potential magnitude of any fiscal impact.</w:t>
            </w:r>
          </w:p>
          <w:p w14:paraId="6DFEFB1B" w14:textId="1B6F1B95" w:rsidR="001B363C" w:rsidRPr="000E3404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The calculations for FY 202</w:t>
            </w:r>
            <w:r w:rsidR="00072D8B">
              <w:rPr>
                <w:sz w:val="22"/>
                <w:szCs w:val="22"/>
              </w:rPr>
              <w:t>4</w:t>
            </w:r>
            <w:r w:rsidRPr="000E3404">
              <w:rPr>
                <w:sz w:val="22"/>
                <w:szCs w:val="22"/>
              </w:rPr>
              <w:t xml:space="preserve"> through FY 202</w:t>
            </w:r>
            <w:r w:rsidR="00072D8B">
              <w:rPr>
                <w:sz w:val="22"/>
                <w:szCs w:val="22"/>
              </w:rPr>
              <w:t>7</w:t>
            </w:r>
            <w:r w:rsidRPr="000E3404">
              <w:rPr>
                <w:sz w:val="22"/>
                <w:szCs w:val="22"/>
              </w:rPr>
              <w:t xml:space="preserve"> should agree with summary table in Section A.  Please also include information on fiscal impacts estimated outside of this period in this section.</w:t>
            </w:r>
          </w:p>
          <w:p w14:paraId="2CDF42F0" w14:textId="77777777" w:rsidR="00457B3E" w:rsidRDefault="000C3685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0E3404">
              <w:rPr>
                <w:sz w:val="22"/>
                <w:szCs w:val="22"/>
              </w:rPr>
              <w:t>Please indicate if</w:t>
            </w:r>
            <w:r w:rsidR="001B363C" w:rsidRPr="000E3404">
              <w:rPr>
                <w:sz w:val="22"/>
                <w:szCs w:val="22"/>
              </w:rPr>
              <w:t xml:space="preserve"> the fiscal impact is less than $10,000</w:t>
            </w:r>
            <w:r w:rsidR="00353D32" w:rsidRPr="000E3404">
              <w:rPr>
                <w:sz w:val="22"/>
                <w:szCs w:val="22"/>
              </w:rPr>
              <w:t xml:space="preserve"> per fiscal year</w:t>
            </w:r>
            <w:r w:rsidR="001B363C" w:rsidRPr="000E3404">
              <w:rPr>
                <w:sz w:val="22"/>
                <w:szCs w:val="22"/>
              </w:rPr>
              <w:t xml:space="preserve"> </w:t>
            </w:r>
            <w:r w:rsidRPr="000E3404">
              <w:rPr>
                <w:sz w:val="22"/>
                <w:szCs w:val="22"/>
              </w:rPr>
              <w:t>(</w:t>
            </w:r>
            <w:r w:rsidR="001B363C" w:rsidRPr="000E3404">
              <w:rPr>
                <w:sz w:val="22"/>
                <w:szCs w:val="22"/>
              </w:rPr>
              <w:t>RSA 14:44, II</w:t>
            </w:r>
            <w:r w:rsidRPr="000E3404">
              <w:rPr>
                <w:sz w:val="22"/>
                <w:szCs w:val="22"/>
              </w:rPr>
              <w:t>,</w:t>
            </w:r>
            <w:r w:rsidR="001B363C" w:rsidRPr="000E3404">
              <w:rPr>
                <w:sz w:val="22"/>
                <w:szCs w:val="22"/>
              </w:rPr>
              <w:t xml:space="preserve"> allows for the fiscal note to simpl</w:t>
            </w:r>
            <w:r w:rsidRPr="000E3404">
              <w:rPr>
                <w:sz w:val="22"/>
                <w:szCs w:val="22"/>
              </w:rPr>
              <w:t>y</w:t>
            </w:r>
            <w:r w:rsidR="001B363C" w:rsidRPr="000E3404">
              <w:rPr>
                <w:sz w:val="22"/>
                <w:szCs w:val="22"/>
              </w:rPr>
              <w:t xml:space="preserve"> state bill has an impact of less than $10,000</w:t>
            </w:r>
            <w:r w:rsidRPr="000E3404">
              <w:rPr>
                <w:sz w:val="22"/>
                <w:szCs w:val="22"/>
              </w:rPr>
              <w:t>).</w:t>
            </w:r>
          </w:p>
          <w:p w14:paraId="1CA1C777" w14:textId="49699F5F" w:rsidR="007868B0" w:rsidRPr="005C34A0" w:rsidRDefault="007868B0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further information relative to the state impact questions in Section A, if applicable.</w:t>
            </w:r>
          </w:p>
        </w:tc>
      </w:tr>
    </w:tbl>
    <w:p w14:paraId="55EA5915" w14:textId="77777777" w:rsidR="00721089" w:rsidRDefault="00721089" w:rsidP="00EB5FDF">
      <w:pPr>
        <w:rPr>
          <w:b/>
          <w:bCs/>
          <w:color w:val="FF0000"/>
          <w:sz w:val="24"/>
          <w:szCs w:val="24"/>
        </w:rPr>
      </w:pPr>
    </w:p>
    <w:p w14:paraId="223FFEAE" w14:textId="112A1CDE" w:rsidR="001B363C" w:rsidRPr="0007038B" w:rsidRDefault="001B363C" w:rsidP="001B363C">
      <w:pPr>
        <w:rPr>
          <w:sz w:val="23"/>
          <w:szCs w:val="23"/>
        </w:rPr>
      </w:pPr>
      <w:r w:rsidRPr="0007038B">
        <w:rPr>
          <w:b/>
          <w:sz w:val="23"/>
          <w:szCs w:val="23"/>
          <w:highlight w:val="lightGray"/>
        </w:rPr>
        <w:t>[STATE CALCULATIONS, METHODOLOGY, AND AGENCY BUDGET IMPLCATIONS HERE]</w:t>
      </w:r>
    </w:p>
    <w:p w14:paraId="418ECE40" w14:textId="77777777" w:rsidR="00EB5FDF" w:rsidRPr="00EB1A0A" w:rsidRDefault="00EB5FDF" w:rsidP="00EB5FDF"/>
    <w:p w14:paraId="1E8B3D33" w14:textId="77777777" w:rsidR="00EB5FDF" w:rsidRPr="00EB1A0A" w:rsidRDefault="00EB5FDF" w:rsidP="00EB5FDF">
      <w:pPr>
        <w:pStyle w:val="ListParagraph"/>
        <w:numPr>
          <w:ilvl w:val="0"/>
          <w:numId w:val="20"/>
        </w:numPr>
        <w:ind w:left="270"/>
        <w:rPr>
          <w:b/>
          <w:sz w:val="28"/>
          <w:szCs w:val="28"/>
          <w:u w:val="single"/>
        </w:rPr>
      </w:pPr>
      <w:r w:rsidRPr="00EB1A0A">
        <w:rPr>
          <w:b/>
          <w:sz w:val="28"/>
          <w:szCs w:val="28"/>
          <w:u w:val="single"/>
        </w:rPr>
        <w:t>Technical or Mechanical Defects</w:t>
      </w:r>
    </w:p>
    <w:p w14:paraId="5EB7A019" w14:textId="77777777" w:rsidR="00EB5FDF" w:rsidRPr="00EB1A0A" w:rsidRDefault="00EB5FDF" w:rsidP="00EB5FDF">
      <w:pPr>
        <w:ind w:leftChars="-45" w:left="-90"/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2"/>
      </w:tblGrid>
      <w:tr w:rsidR="00EB5FDF" w:rsidRPr="00EB1A0A" w14:paraId="406929A6" w14:textId="77777777" w:rsidTr="005D6221">
        <w:trPr>
          <w:trHeight w:val="1250"/>
        </w:trPr>
        <w:tc>
          <w:tcPr>
            <w:tcW w:w="11020" w:type="dxa"/>
          </w:tcPr>
          <w:p w14:paraId="32F3CE0F" w14:textId="006E55E3" w:rsidR="00072D8B" w:rsidRPr="00072D8B" w:rsidRDefault="00072D8B" w:rsidP="00072D8B">
            <w:pPr>
              <w:pStyle w:val="ListParagraph"/>
              <w:spacing w:line="276" w:lineRule="auto"/>
              <w:ind w:left="382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- </w:t>
            </w:r>
            <w:r w:rsidRPr="00072D8B">
              <w:rPr>
                <w:b/>
                <w:bCs/>
                <w:sz w:val="26"/>
                <w:szCs w:val="26"/>
                <w:u w:val="single"/>
              </w:rPr>
              <w:t>INSTRUCTIONS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-</w:t>
            </w:r>
          </w:p>
          <w:p w14:paraId="4585BF5D" w14:textId="70B38B4C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>Identify</w:t>
            </w:r>
            <w:r w:rsidRPr="00EB1A0A">
              <w:rPr>
                <w:color w:val="FF0000"/>
                <w:sz w:val="22"/>
                <w:szCs w:val="22"/>
              </w:rPr>
              <w:t xml:space="preserve"> </w:t>
            </w:r>
            <w:r w:rsidRPr="00EB1A0A">
              <w:rPr>
                <w:sz w:val="22"/>
                <w:szCs w:val="22"/>
              </w:rPr>
              <w:t>any conflicts between</w:t>
            </w:r>
            <w:r w:rsidRPr="00EB1A0A">
              <w:rPr>
                <w:color w:val="FF0000"/>
                <w:sz w:val="22"/>
                <w:szCs w:val="22"/>
              </w:rPr>
              <w:t xml:space="preserve"> </w:t>
            </w:r>
            <w:r w:rsidRPr="00EB1A0A">
              <w:rPr>
                <w:sz w:val="22"/>
                <w:szCs w:val="22"/>
              </w:rPr>
              <w:t>this bill and current law, either state or federal, and identify possible</w:t>
            </w:r>
            <w:r w:rsidRPr="00EB1A0A">
              <w:rPr>
                <w:color w:val="FF0000"/>
                <w:sz w:val="22"/>
                <w:szCs w:val="22"/>
              </w:rPr>
              <w:t xml:space="preserve"> </w:t>
            </w:r>
            <w:r w:rsidRPr="00EB1A0A">
              <w:rPr>
                <w:sz w:val="22"/>
                <w:szCs w:val="22"/>
              </w:rPr>
              <w:t>technical errors.  This information is provided to the Office of Legislative Services where it is evaluated and may be</w:t>
            </w:r>
            <w:r w:rsidRPr="00EB1A0A">
              <w:rPr>
                <w:color w:val="FF0000"/>
                <w:sz w:val="22"/>
                <w:szCs w:val="22"/>
              </w:rPr>
              <w:t xml:space="preserve"> </w:t>
            </w:r>
            <w:r w:rsidRPr="00EB1A0A">
              <w:rPr>
                <w:sz w:val="22"/>
                <w:szCs w:val="22"/>
              </w:rPr>
              <w:t>discussed with the bill’s sponsor.</w:t>
            </w:r>
          </w:p>
          <w:p w14:paraId="370B3C49" w14:textId="77777777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>If no technical or mechanical defects are identified, please state “None Identified” below.</w:t>
            </w:r>
          </w:p>
          <w:p w14:paraId="45148CC5" w14:textId="77777777" w:rsidR="00EB5FDF" w:rsidRPr="00EB1A0A" w:rsidRDefault="00EB5FDF" w:rsidP="007868B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15" w:left="390"/>
              <w:jc w:val="both"/>
              <w:rPr>
                <w:sz w:val="22"/>
                <w:szCs w:val="22"/>
              </w:rPr>
            </w:pPr>
            <w:r w:rsidRPr="00EB1A0A">
              <w:rPr>
                <w:sz w:val="22"/>
                <w:szCs w:val="22"/>
              </w:rPr>
              <w:t xml:space="preserve">Do not comment on the merits of the legislation. </w:t>
            </w:r>
          </w:p>
        </w:tc>
      </w:tr>
    </w:tbl>
    <w:p w14:paraId="1D6F951B" w14:textId="77777777" w:rsidR="00EB5FDF" w:rsidRPr="00EB1A0A" w:rsidRDefault="00EB5FDF" w:rsidP="00EB5FDF"/>
    <w:p w14:paraId="5CB7F171" w14:textId="77777777" w:rsidR="00EB5FDF" w:rsidRPr="00EB1A0A" w:rsidRDefault="00EB5FDF" w:rsidP="00EB5FDF">
      <w:pPr>
        <w:rPr>
          <w:b/>
          <w:sz w:val="24"/>
          <w:szCs w:val="24"/>
        </w:rPr>
      </w:pPr>
      <w:r w:rsidRPr="00EB1A0A">
        <w:rPr>
          <w:b/>
          <w:sz w:val="24"/>
          <w:szCs w:val="24"/>
          <w:highlight w:val="lightGray"/>
        </w:rPr>
        <w:t>[STATE TECHNICAL OR MECHANICAL DEFECTS HERE]</w:t>
      </w:r>
    </w:p>
    <w:p w14:paraId="17B66494" w14:textId="77777777" w:rsidR="00EB5FDF" w:rsidRPr="00EB1A0A" w:rsidRDefault="00EB5FDF" w:rsidP="00EB5FDF"/>
    <w:p w14:paraId="4B3D4427" w14:textId="77777777" w:rsidR="00EB5FDF" w:rsidRPr="00EB1A0A" w:rsidRDefault="00EB5FDF" w:rsidP="00EB5FDF">
      <w:pPr>
        <w:pStyle w:val="ListParagraph"/>
        <w:numPr>
          <w:ilvl w:val="0"/>
          <w:numId w:val="20"/>
        </w:numPr>
        <w:ind w:left="270"/>
        <w:rPr>
          <w:b/>
          <w:sz w:val="28"/>
          <w:szCs w:val="28"/>
          <w:u w:val="single"/>
        </w:rPr>
      </w:pPr>
      <w:r w:rsidRPr="00EB1A0A">
        <w:rPr>
          <w:b/>
          <w:sz w:val="28"/>
          <w:szCs w:val="28"/>
          <w:u w:val="single"/>
        </w:rPr>
        <w:t>Fiscal Note Worksheet Contact Information</w:t>
      </w:r>
    </w:p>
    <w:p w14:paraId="086C6377" w14:textId="77777777" w:rsidR="00EB5FDF" w:rsidRPr="00EB1A0A" w:rsidRDefault="00EB5FDF" w:rsidP="00EB5FDF">
      <w:pPr>
        <w:rPr>
          <w:b/>
          <w:sz w:val="22"/>
          <w:szCs w:val="22"/>
          <w:highlight w:val="lightGray"/>
        </w:rPr>
      </w:pPr>
    </w:p>
    <w:p w14:paraId="413070CC" w14:textId="77777777" w:rsidR="00EB5FDF" w:rsidRPr="00EB1A0A" w:rsidRDefault="00EB5FDF" w:rsidP="00EB5FDF">
      <w:pPr>
        <w:rPr>
          <w:highlight w:val="lightGray"/>
        </w:rPr>
      </w:pPr>
      <w:r w:rsidRPr="00EB1A0A">
        <w:rPr>
          <w:b/>
          <w:sz w:val="22"/>
          <w:szCs w:val="22"/>
          <w:highlight w:val="lightGray"/>
        </w:rPr>
        <w:t xml:space="preserve"> [Prepared </w:t>
      </w:r>
      <w:proofErr w:type="gramStart"/>
      <w:r w:rsidRPr="00EB1A0A">
        <w:rPr>
          <w:b/>
          <w:sz w:val="22"/>
          <w:szCs w:val="22"/>
          <w:highlight w:val="lightGray"/>
        </w:rPr>
        <w:t>by ]</w:t>
      </w:r>
      <w:proofErr w:type="gramEnd"/>
    </w:p>
    <w:p w14:paraId="7A640E29" w14:textId="77777777" w:rsidR="00EB5FDF" w:rsidRPr="00EB1A0A" w:rsidRDefault="00EB5FDF" w:rsidP="00EB5FDF">
      <w:pPr>
        <w:rPr>
          <w:b/>
          <w:sz w:val="22"/>
          <w:szCs w:val="22"/>
          <w:highlight w:val="lightGray"/>
        </w:rPr>
      </w:pPr>
      <w:r w:rsidRPr="00EB1A0A">
        <w:rPr>
          <w:b/>
          <w:sz w:val="22"/>
          <w:szCs w:val="22"/>
          <w:highlight w:val="lightGray"/>
        </w:rPr>
        <w:t>[Title]</w:t>
      </w:r>
    </w:p>
    <w:p w14:paraId="6B8022BE" w14:textId="77777777" w:rsidR="00EB5FDF" w:rsidRPr="00EB1A0A" w:rsidRDefault="00EB5FDF" w:rsidP="00EB5FDF">
      <w:pPr>
        <w:rPr>
          <w:b/>
          <w:sz w:val="22"/>
          <w:szCs w:val="22"/>
          <w:highlight w:val="lightGray"/>
        </w:rPr>
      </w:pPr>
      <w:r w:rsidRPr="00EB1A0A">
        <w:rPr>
          <w:b/>
          <w:sz w:val="22"/>
          <w:szCs w:val="22"/>
          <w:highlight w:val="lightGray"/>
        </w:rPr>
        <w:t>[Approved by]</w:t>
      </w:r>
    </w:p>
    <w:p w14:paraId="2DC1C9F0" w14:textId="77777777" w:rsidR="00EB5FDF" w:rsidRPr="00EB1A0A" w:rsidRDefault="00EB5FDF" w:rsidP="00EB5FDF">
      <w:pPr>
        <w:rPr>
          <w:b/>
          <w:sz w:val="22"/>
          <w:szCs w:val="22"/>
          <w:highlight w:val="lightGray"/>
        </w:rPr>
      </w:pPr>
      <w:r w:rsidRPr="00EB1A0A">
        <w:rPr>
          <w:b/>
          <w:sz w:val="22"/>
          <w:szCs w:val="22"/>
          <w:highlight w:val="lightGray"/>
        </w:rPr>
        <w:t>[Title]</w:t>
      </w:r>
    </w:p>
    <w:p w14:paraId="7E6CB9DA" w14:textId="77777777" w:rsidR="00EB5FDF" w:rsidRPr="00EB1A0A" w:rsidRDefault="00EB5FDF" w:rsidP="00EB5FDF">
      <w:pPr>
        <w:rPr>
          <w:highlight w:val="lightGray"/>
        </w:rPr>
      </w:pPr>
      <w:r w:rsidRPr="00EB1A0A" w:rsidDel="004A60AA">
        <w:rPr>
          <w:b/>
          <w:sz w:val="22"/>
          <w:szCs w:val="22"/>
          <w:highlight w:val="lightGray"/>
        </w:rPr>
        <w:t xml:space="preserve"> </w:t>
      </w:r>
      <w:r w:rsidRPr="00EB1A0A">
        <w:rPr>
          <w:b/>
          <w:sz w:val="22"/>
          <w:szCs w:val="22"/>
          <w:highlight w:val="lightGray"/>
        </w:rPr>
        <w:t>[Phone Number]</w:t>
      </w:r>
    </w:p>
    <w:p w14:paraId="2C22CCD8" w14:textId="77777777" w:rsidR="00457B3E" w:rsidRDefault="00EB5FDF" w:rsidP="00457B3E">
      <w:pPr>
        <w:rPr>
          <w:b/>
          <w:sz w:val="22"/>
          <w:szCs w:val="22"/>
        </w:rPr>
      </w:pPr>
      <w:r w:rsidRPr="00EB1A0A">
        <w:rPr>
          <w:b/>
          <w:sz w:val="22"/>
          <w:szCs w:val="22"/>
          <w:highlight w:val="lightGray"/>
        </w:rPr>
        <w:t>[E-Mail Address]</w:t>
      </w:r>
    </w:p>
    <w:p w14:paraId="4E193CA1" w14:textId="77777777" w:rsidR="00145E06" w:rsidRDefault="00457B3E" w:rsidP="00457B3E">
      <w:pPr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</w:rPr>
        <w:tab/>
      </w:r>
      <w:r w:rsidR="00FF55EB" w:rsidRPr="007A18AA">
        <w:rPr>
          <w:rFonts w:ascii="Century Schoolbook" w:hAnsi="Century Schoolbook" w:cs="Century Schoolbook"/>
          <w:sz w:val="24"/>
          <w:szCs w:val="24"/>
        </w:rPr>
        <w:tab/>
      </w:r>
    </w:p>
    <w:sectPr w:rsidR="00145E06" w:rsidSect="000E3404">
      <w:footerReference w:type="default" r:id="rId9"/>
      <w:headerReference w:type="first" r:id="rId10"/>
      <w:footerReference w:type="first" r:id="rId11"/>
      <w:pgSz w:w="12240" w:h="15840" w:code="1"/>
      <w:pgMar w:top="315" w:right="1080" w:bottom="360" w:left="108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E82" w14:textId="77777777" w:rsidR="000C784D" w:rsidRDefault="000C784D">
      <w:r>
        <w:separator/>
      </w:r>
    </w:p>
  </w:endnote>
  <w:endnote w:type="continuationSeparator" w:id="0">
    <w:p w14:paraId="70F51985" w14:textId="77777777" w:rsidR="000C784D" w:rsidRDefault="000C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0DBF" w14:textId="77777777" w:rsidR="00712ABE" w:rsidRDefault="00712ABE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3A4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3A4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7751981" w14:textId="77777777" w:rsidR="009765A8" w:rsidRDefault="009765A8" w:rsidP="009B6C5E">
    <w:pPr>
      <w:pStyle w:val="Footer"/>
      <w:jc w:val="center"/>
      <w:rPr>
        <w:rStyle w:val="PageNumber"/>
        <w:rFonts w:ascii="Arial" w:hAnsi="Arial"/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CF0" w14:textId="77777777" w:rsidR="009765A8" w:rsidRDefault="009765A8" w:rsidP="00E01062">
    <w:pPr>
      <w:pStyle w:val="Footer"/>
      <w:jc w:val="center"/>
      <w:rPr>
        <w:rStyle w:val="PageNumber"/>
        <w:rFonts w:ascii="Arial" w:hAnsi="Arial"/>
        <w:snapToGrid w:val="0"/>
        <w:sz w:val="16"/>
      </w:rPr>
    </w:pPr>
    <w:r>
      <w:rPr>
        <w:rStyle w:val="PageNumber"/>
        <w:rFonts w:ascii="Arial" w:hAnsi="Arial"/>
        <w:snapToGrid w:val="0"/>
        <w:sz w:val="16"/>
      </w:rPr>
      <w:t>FISCAL NOTE WORKSHEET</w:t>
    </w:r>
  </w:p>
  <w:p w14:paraId="45D8498A" w14:textId="77777777" w:rsidR="009765A8" w:rsidRDefault="009765A8" w:rsidP="00E01062">
    <w:pPr>
      <w:pStyle w:val="Footer"/>
      <w:jc w:val="center"/>
      <w:rPr>
        <w:rStyle w:val="PageNumber"/>
        <w:rFonts w:ascii="Arial" w:hAnsi="Arial"/>
        <w:snapToGrid w:val="0"/>
        <w:sz w:val="16"/>
      </w:rPr>
    </w:pPr>
    <w:r>
      <w:rPr>
        <w:rStyle w:val="PageNumber"/>
        <w:rFonts w:ascii="Arial" w:hAnsi="Arial"/>
        <w:snapToGrid w:val="0"/>
        <w:sz w:val="16"/>
      </w:rPr>
      <w:t xml:space="preserve">Page </w:t>
    </w:r>
    <w:r>
      <w:rPr>
        <w:rStyle w:val="PageNumber"/>
        <w:rFonts w:ascii="Arial" w:hAnsi="Arial"/>
        <w:snapToGrid w:val="0"/>
        <w:sz w:val="16"/>
      </w:rPr>
      <w:fldChar w:fldCharType="begin"/>
    </w:r>
    <w:r>
      <w:rPr>
        <w:rStyle w:val="PageNumber"/>
        <w:rFonts w:ascii="Arial" w:hAnsi="Arial"/>
        <w:snapToGrid w:val="0"/>
        <w:sz w:val="16"/>
      </w:rPr>
      <w:instrText xml:space="preserve"> PAGE </w:instrText>
    </w:r>
    <w:r>
      <w:rPr>
        <w:rStyle w:val="PageNumber"/>
        <w:rFonts w:ascii="Arial" w:hAnsi="Arial"/>
        <w:snapToGrid w:val="0"/>
        <w:sz w:val="16"/>
      </w:rPr>
      <w:fldChar w:fldCharType="separate"/>
    </w:r>
    <w:r w:rsidR="004520B4">
      <w:rPr>
        <w:rStyle w:val="PageNumber"/>
        <w:rFonts w:ascii="Arial" w:hAnsi="Arial"/>
        <w:noProof/>
        <w:snapToGrid w:val="0"/>
        <w:sz w:val="16"/>
      </w:rPr>
      <w:t>0</w:t>
    </w:r>
    <w:r>
      <w:rPr>
        <w:rStyle w:val="PageNumber"/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55EA" w14:textId="77777777" w:rsidR="000C784D" w:rsidRDefault="000C784D">
      <w:r>
        <w:separator/>
      </w:r>
    </w:p>
  </w:footnote>
  <w:footnote w:type="continuationSeparator" w:id="0">
    <w:p w14:paraId="4ECCACE5" w14:textId="77777777" w:rsidR="000C784D" w:rsidRDefault="000C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4E7F" w14:textId="77777777" w:rsidR="009765A8" w:rsidRDefault="009765A8">
    <w:pPr>
      <w:pStyle w:val="Title"/>
      <w:rPr>
        <w:rFonts w:ascii="Arial" w:hAnsi="Arial"/>
        <w:sz w:val="24"/>
      </w:rPr>
    </w:pPr>
    <w:r>
      <w:rPr>
        <w:rFonts w:ascii="Arial" w:hAnsi="Arial"/>
        <w:sz w:val="24"/>
      </w:rPr>
      <w:t>STATE OF NEW HAMPSHIRE</w:t>
    </w:r>
  </w:p>
  <w:p w14:paraId="682323D1" w14:textId="77777777" w:rsidR="009765A8" w:rsidRDefault="009765A8">
    <w:pPr>
      <w:pStyle w:val="Title"/>
      <w:rPr>
        <w:rFonts w:ascii="Arial" w:hAnsi="Arial"/>
        <w:sz w:val="24"/>
      </w:rPr>
    </w:pPr>
    <w:r>
      <w:rPr>
        <w:rFonts w:ascii="Arial" w:hAnsi="Arial"/>
        <w:sz w:val="24"/>
      </w:rPr>
      <w:t>OFFICE OF LEGISLATIVE BUDGET ASSISTANT</w:t>
    </w:r>
  </w:p>
  <w:p w14:paraId="27220648" w14:textId="77777777" w:rsidR="009765A8" w:rsidRDefault="009765A8">
    <w:pPr>
      <w:pStyle w:val="Title"/>
      <w:rPr>
        <w:rFonts w:ascii="Arial" w:hAnsi="Arial"/>
        <w:sz w:val="24"/>
      </w:rPr>
    </w:pPr>
    <w:r>
      <w:rPr>
        <w:rFonts w:ascii="Arial" w:hAnsi="Arial"/>
        <w:sz w:val="24"/>
      </w:rPr>
      <w:t>FISCAL NOTE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99B"/>
    <w:multiLevelType w:val="singleLevel"/>
    <w:tmpl w:val="1FFC5114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 w15:restartNumberingAfterBreak="0">
    <w:nsid w:val="093318BF"/>
    <w:multiLevelType w:val="singleLevel"/>
    <w:tmpl w:val="130CF3D6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683CB1"/>
    <w:multiLevelType w:val="hybridMultilevel"/>
    <w:tmpl w:val="F50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A81"/>
    <w:multiLevelType w:val="singleLevel"/>
    <w:tmpl w:val="74263BE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</w:abstractNum>
  <w:abstractNum w:abstractNumId="4" w15:restartNumberingAfterBreak="0">
    <w:nsid w:val="258E770D"/>
    <w:multiLevelType w:val="hybridMultilevel"/>
    <w:tmpl w:val="22464F66"/>
    <w:lvl w:ilvl="0" w:tplc="49D878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0E13"/>
    <w:multiLevelType w:val="multilevel"/>
    <w:tmpl w:val="C636A60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04E2"/>
    <w:multiLevelType w:val="hybridMultilevel"/>
    <w:tmpl w:val="0E86A88C"/>
    <w:lvl w:ilvl="0" w:tplc="82B863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6B453A"/>
    <w:multiLevelType w:val="hybridMultilevel"/>
    <w:tmpl w:val="2D4A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9C7"/>
    <w:multiLevelType w:val="singleLevel"/>
    <w:tmpl w:val="7CD21ED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</w:abstractNum>
  <w:abstractNum w:abstractNumId="9" w15:restartNumberingAfterBreak="0">
    <w:nsid w:val="596117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0E4CE9"/>
    <w:multiLevelType w:val="multilevel"/>
    <w:tmpl w:val="B88E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14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E21CFC"/>
    <w:multiLevelType w:val="singleLevel"/>
    <w:tmpl w:val="28DA934A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6DB2DC9"/>
    <w:multiLevelType w:val="hybridMultilevel"/>
    <w:tmpl w:val="7720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062F0"/>
    <w:multiLevelType w:val="singleLevel"/>
    <w:tmpl w:val="B8A65D4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704AB2"/>
    <w:multiLevelType w:val="hybridMultilevel"/>
    <w:tmpl w:val="C636A608"/>
    <w:lvl w:ilvl="0" w:tplc="C02AC0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17347"/>
    <w:multiLevelType w:val="hybridMultilevel"/>
    <w:tmpl w:val="C2829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06A2"/>
    <w:multiLevelType w:val="singleLevel"/>
    <w:tmpl w:val="5D98E4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396DFF"/>
    <w:multiLevelType w:val="singleLevel"/>
    <w:tmpl w:val="E288145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</w:abstractNum>
  <w:abstractNum w:abstractNumId="19" w15:restartNumberingAfterBreak="0">
    <w:nsid w:val="7D545414"/>
    <w:multiLevelType w:val="hybridMultilevel"/>
    <w:tmpl w:val="85522840"/>
    <w:lvl w:ilvl="0" w:tplc="82B863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E2B10"/>
    <w:multiLevelType w:val="singleLevel"/>
    <w:tmpl w:val="6E1498F8"/>
    <w:lvl w:ilvl="0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032342665">
    <w:abstractNumId w:val="0"/>
  </w:num>
  <w:num w:numId="2" w16cid:durableId="1670407125">
    <w:abstractNumId w:val="12"/>
  </w:num>
  <w:num w:numId="3" w16cid:durableId="767963213">
    <w:abstractNumId w:val="20"/>
  </w:num>
  <w:num w:numId="4" w16cid:durableId="890385283">
    <w:abstractNumId w:val="14"/>
  </w:num>
  <w:num w:numId="5" w16cid:durableId="1463694655">
    <w:abstractNumId w:val="1"/>
  </w:num>
  <w:num w:numId="6" w16cid:durableId="1659915009">
    <w:abstractNumId w:val="11"/>
  </w:num>
  <w:num w:numId="7" w16cid:durableId="1003126648">
    <w:abstractNumId w:val="18"/>
  </w:num>
  <w:num w:numId="8" w16cid:durableId="1737968779">
    <w:abstractNumId w:val="17"/>
  </w:num>
  <w:num w:numId="9" w16cid:durableId="1087071143">
    <w:abstractNumId w:val="9"/>
  </w:num>
  <w:num w:numId="10" w16cid:durableId="1313951470">
    <w:abstractNumId w:val="3"/>
  </w:num>
  <w:num w:numId="11" w16cid:durableId="1411541035">
    <w:abstractNumId w:val="8"/>
  </w:num>
  <w:num w:numId="12" w16cid:durableId="393897457">
    <w:abstractNumId w:val="13"/>
  </w:num>
  <w:num w:numId="13" w16cid:durableId="419373706">
    <w:abstractNumId w:val="19"/>
  </w:num>
  <w:num w:numId="14" w16cid:durableId="1310091563">
    <w:abstractNumId w:val="10"/>
  </w:num>
  <w:num w:numId="15" w16cid:durableId="1409961373">
    <w:abstractNumId w:val="6"/>
  </w:num>
  <w:num w:numId="16" w16cid:durableId="981885433">
    <w:abstractNumId w:val="15"/>
  </w:num>
  <w:num w:numId="17" w16cid:durableId="1790859743">
    <w:abstractNumId w:val="5"/>
  </w:num>
  <w:num w:numId="18" w16cid:durableId="1985308238">
    <w:abstractNumId w:val="4"/>
  </w:num>
  <w:num w:numId="19" w16cid:durableId="84545304">
    <w:abstractNumId w:val="7"/>
  </w:num>
  <w:num w:numId="20" w16cid:durableId="986395453">
    <w:abstractNumId w:val="16"/>
  </w:num>
  <w:num w:numId="21" w16cid:durableId="79838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DI1sTA3Mja3MLBU0lEKTi0uzszPAykwrAUA8nrLkywAAAA="/>
  </w:docVars>
  <w:rsids>
    <w:rsidRoot w:val="000651AC"/>
    <w:rsid w:val="00007F37"/>
    <w:rsid w:val="0002145C"/>
    <w:rsid w:val="0004244A"/>
    <w:rsid w:val="0004590E"/>
    <w:rsid w:val="000641D1"/>
    <w:rsid w:val="000651AC"/>
    <w:rsid w:val="0007038B"/>
    <w:rsid w:val="00070D2A"/>
    <w:rsid w:val="00072D8B"/>
    <w:rsid w:val="000741BD"/>
    <w:rsid w:val="00080E63"/>
    <w:rsid w:val="000842AE"/>
    <w:rsid w:val="00084CB5"/>
    <w:rsid w:val="000852D9"/>
    <w:rsid w:val="000A559C"/>
    <w:rsid w:val="000B3F4E"/>
    <w:rsid w:val="000C3685"/>
    <w:rsid w:val="000C784D"/>
    <w:rsid w:val="000D2235"/>
    <w:rsid w:val="000D39A9"/>
    <w:rsid w:val="000E06FD"/>
    <w:rsid w:val="000E21C7"/>
    <w:rsid w:val="000E3404"/>
    <w:rsid w:val="000F2710"/>
    <w:rsid w:val="000F6EAB"/>
    <w:rsid w:val="000F73AF"/>
    <w:rsid w:val="00125F8F"/>
    <w:rsid w:val="00132A2F"/>
    <w:rsid w:val="00145E06"/>
    <w:rsid w:val="00154432"/>
    <w:rsid w:val="0015525C"/>
    <w:rsid w:val="00157D03"/>
    <w:rsid w:val="00160EF4"/>
    <w:rsid w:val="00164262"/>
    <w:rsid w:val="001713AE"/>
    <w:rsid w:val="00171B71"/>
    <w:rsid w:val="001811D8"/>
    <w:rsid w:val="00196869"/>
    <w:rsid w:val="001A6766"/>
    <w:rsid w:val="001A7D09"/>
    <w:rsid w:val="001B363C"/>
    <w:rsid w:val="001B42DC"/>
    <w:rsid w:val="001D68DC"/>
    <w:rsid w:val="001D6FF3"/>
    <w:rsid w:val="001D7078"/>
    <w:rsid w:val="001E43E6"/>
    <w:rsid w:val="00201F9D"/>
    <w:rsid w:val="002223F0"/>
    <w:rsid w:val="00222B87"/>
    <w:rsid w:val="00235AE5"/>
    <w:rsid w:val="00251B56"/>
    <w:rsid w:val="00251C82"/>
    <w:rsid w:val="0025383F"/>
    <w:rsid w:val="00254E72"/>
    <w:rsid w:val="0026286D"/>
    <w:rsid w:val="00263D9A"/>
    <w:rsid w:val="002734A0"/>
    <w:rsid w:val="00273AE9"/>
    <w:rsid w:val="0027477F"/>
    <w:rsid w:val="002B0771"/>
    <w:rsid w:val="002B1C0F"/>
    <w:rsid w:val="002C1630"/>
    <w:rsid w:val="002D0501"/>
    <w:rsid w:val="002E1AEF"/>
    <w:rsid w:val="002E26F8"/>
    <w:rsid w:val="002F5652"/>
    <w:rsid w:val="00300B13"/>
    <w:rsid w:val="003013B1"/>
    <w:rsid w:val="00310403"/>
    <w:rsid w:val="00317793"/>
    <w:rsid w:val="00321651"/>
    <w:rsid w:val="00321E6A"/>
    <w:rsid w:val="0034360F"/>
    <w:rsid w:val="00345668"/>
    <w:rsid w:val="003528F8"/>
    <w:rsid w:val="00353D32"/>
    <w:rsid w:val="003567A5"/>
    <w:rsid w:val="003776EB"/>
    <w:rsid w:val="0038409F"/>
    <w:rsid w:val="003870F8"/>
    <w:rsid w:val="00392037"/>
    <w:rsid w:val="00392694"/>
    <w:rsid w:val="00395D5F"/>
    <w:rsid w:val="003979E5"/>
    <w:rsid w:val="003A63A0"/>
    <w:rsid w:val="003C1A5A"/>
    <w:rsid w:val="003C1F8C"/>
    <w:rsid w:val="003C20F7"/>
    <w:rsid w:val="003C4AEA"/>
    <w:rsid w:val="003C53CF"/>
    <w:rsid w:val="003D175D"/>
    <w:rsid w:val="003E1C38"/>
    <w:rsid w:val="003E49F3"/>
    <w:rsid w:val="00403261"/>
    <w:rsid w:val="004037B1"/>
    <w:rsid w:val="0042354C"/>
    <w:rsid w:val="00441A1C"/>
    <w:rsid w:val="004432B2"/>
    <w:rsid w:val="00451F66"/>
    <w:rsid w:val="004520B4"/>
    <w:rsid w:val="00453637"/>
    <w:rsid w:val="00457B3E"/>
    <w:rsid w:val="00470E9F"/>
    <w:rsid w:val="00480EFE"/>
    <w:rsid w:val="00481C9D"/>
    <w:rsid w:val="00483E65"/>
    <w:rsid w:val="0049187F"/>
    <w:rsid w:val="00493A4A"/>
    <w:rsid w:val="004A3020"/>
    <w:rsid w:val="004A60AA"/>
    <w:rsid w:val="004A7C2F"/>
    <w:rsid w:val="004C621E"/>
    <w:rsid w:val="004D1B8D"/>
    <w:rsid w:val="004E04D8"/>
    <w:rsid w:val="004E146E"/>
    <w:rsid w:val="004E1F7B"/>
    <w:rsid w:val="004F4F9C"/>
    <w:rsid w:val="004F67F4"/>
    <w:rsid w:val="004F7917"/>
    <w:rsid w:val="00501FE2"/>
    <w:rsid w:val="005041CF"/>
    <w:rsid w:val="005076F6"/>
    <w:rsid w:val="00512B67"/>
    <w:rsid w:val="005176DE"/>
    <w:rsid w:val="00525571"/>
    <w:rsid w:val="005305B3"/>
    <w:rsid w:val="00533269"/>
    <w:rsid w:val="005349EC"/>
    <w:rsid w:val="00536B50"/>
    <w:rsid w:val="005374B0"/>
    <w:rsid w:val="005402FF"/>
    <w:rsid w:val="00541CC5"/>
    <w:rsid w:val="00544582"/>
    <w:rsid w:val="005742A3"/>
    <w:rsid w:val="00591997"/>
    <w:rsid w:val="005932D7"/>
    <w:rsid w:val="005C3042"/>
    <w:rsid w:val="005C34A0"/>
    <w:rsid w:val="005D3520"/>
    <w:rsid w:val="005D6221"/>
    <w:rsid w:val="005D6494"/>
    <w:rsid w:val="005E16B0"/>
    <w:rsid w:val="005E64D8"/>
    <w:rsid w:val="006009AC"/>
    <w:rsid w:val="00602E3D"/>
    <w:rsid w:val="00641F70"/>
    <w:rsid w:val="0064715E"/>
    <w:rsid w:val="006571F7"/>
    <w:rsid w:val="00664EBB"/>
    <w:rsid w:val="00670529"/>
    <w:rsid w:val="00685199"/>
    <w:rsid w:val="00687497"/>
    <w:rsid w:val="00692C46"/>
    <w:rsid w:val="006A215B"/>
    <w:rsid w:val="006A4E13"/>
    <w:rsid w:val="006A5A05"/>
    <w:rsid w:val="006B0D96"/>
    <w:rsid w:val="006C409A"/>
    <w:rsid w:val="006C4EF2"/>
    <w:rsid w:val="006C7802"/>
    <w:rsid w:val="006D2526"/>
    <w:rsid w:val="006D5032"/>
    <w:rsid w:val="006D6E82"/>
    <w:rsid w:val="006D7E56"/>
    <w:rsid w:val="006F0025"/>
    <w:rsid w:val="00702734"/>
    <w:rsid w:val="007064CD"/>
    <w:rsid w:val="00712ABE"/>
    <w:rsid w:val="00717B7D"/>
    <w:rsid w:val="00721089"/>
    <w:rsid w:val="00743C8E"/>
    <w:rsid w:val="00755197"/>
    <w:rsid w:val="00756365"/>
    <w:rsid w:val="00761F4E"/>
    <w:rsid w:val="00764230"/>
    <w:rsid w:val="00776E89"/>
    <w:rsid w:val="007868B0"/>
    <w:rsid w:val="00794E15"/>
    <w:rsid w:val="007A090A"/>
    <w:rsid w:val="007A18AA"/>
    <w:rsid w:val="007A505E"/>
    <w:rsid w:val="007B0929"/>
    <w:rsid w:val="007B1FE5"/>
    <w:rsid w:val="007B25D1"/>
    <w:rsid w:val="007B6B72"/>
    <w:rsid w:val="007C0858"/>
    <w:rsid w:val="007C3417"/>
    <w:rsid w:val="007C38BD"/>
    <w:rsid w:val="007F244E"/>
    <w:rsid w:val="007F3016"/>
    <w:rsid w:val="007F4D53"/>
    <w:rsid w:val="007F6584"/>
    <w:rsid w:val="008006E7"/>
    <w:rsid w:val="00813504"/>
    <w:rsid w:val="00821646"/>
    <w:rsid w:val="008359A4"/>
    <w:rsid w:val="00844204"/>
    <w:rsid w:val="00850C44"/>
    <w:rsid w:val="00851794"/>
    <w:rsid w:val="00862FD6"/>
    <w:rsid w:val="00865869"/>
    <w:rsid w:val="0088060E"/>
    <w:rsid w:val="00881279"/>
    <w:rsid w:val="00881933"/>
    <w:rsid w:val="0088437F"/>
    <w:rsid w:val="00894D0E"/>
    <w:rsid w:val="00894F44"/>
    <w:rsid w:val="008A00C7"/>
    <w:rsid w:val="008A32BD"/>
    <w:rsid w:val="008A3D91"/>
    <w:rsid w:val="008C0638"/>
    <w:rsid w:val="008C3783"/>
    <w:rsid w:val="008C70F9"/>
    <w:rsid w:val="008D25C5"/>
    <w:rsid w:val="008D40B3"/>
    <w:rsid w:val="008F3F5C"/>
    <w:rsid w:val="00905244"/>
    <w:rsid w:val="0090607D"/>
    <w:rsid w:val="00907057"/>
    <w:rsid w:val="009202CD"/>
    <w:rsid w:val="00920436"/>
    <w:rsid w:val="009252C1"/>
    <w:rsid w:val="00926847"/>
    <w:rsid w:val="00934165"/>
    <w:rsid w:val="00934307"/>
    <w:rsid w:val="00935357"/>
    <w:rsid w:val="009503CC"/>
    <w:rsid w:val="00950F44"/>
    <w:rsid w:val="009524CC"/>
    <w:rsid w:val="009535AE"/>
    <w:rsid w:val="00955E78"/>
    <w:rsid w:val="00960C7A"/>
    <w:rsid w:val="009737FD"/>
    <w:rsid w:val="00974F4B"/>
    <w:rsid w:val="009765A8"/>
    <w:rsid w:val="00986131"/>
    <w:rsid w:val="00995A1F"/>
    <w:rsid w:val="009A73E8"/>
    <w:rsid w:val="009B6C5E"/>
    <w:rsid w:val="009C481C"/>
    <w:rsid w:val="009C5BFC"/>
    <w:rsid w:val="009D03D1"/>
    <w:rsid w:val="009D2807"/>
    <w:rsid w:val="009D70DC"/>
    <w:rsid w:val="009E71D9"/>
    <w:rsid w:val="009F2FD3"/>
    <w:rsid w:val="009F5C59"/>
    <w:rsid w:val="00A11D63"/>
    <w:rsid w:val="00A12553"/>
    <w:rsid w:val="00A16ACE"/>
    <w:rsid w:val="00A2107B"/>
    <w:rsid w:val="00A21893"/>
    <w:rsid w:val="00A2362D"/>
    <w:rsid w:val="00A31311"/>
    <w:rsid w:val="00A37047"/>
    <w:rsid w:val="00A5788C"/>
    <w:rsid w:val="00A612D5"/>
    <w:rsid w:val="00A65D76"/>
    <w:rsid w:val="00A66602"/>
    <w:rsid w:val="00A6683B"/>
    <w:rsid w:val="00A67599"/>
    <w:rsid w:val="00A73248"/>
    <w:rsid w:val="00A74D42"/>
    <w:rsid w:val="00A75B0A"/>
    <w:rsid w:val="00A82900"/>
    <w:rsid w:val="00A903A0"/>
    <w:rsid w:val="00A94295"/>
    <w:rsid w:val="00AB4237"/>
    <w:rsid w:val="00AB558B"/>
    <w:rsid w:val="00AB5C9D"/>
    <w:rsid w:val="00AC5064"/>
    <w:rsid w:val="00AD1FC4"/>
    <w:rsid w:val="00AD7EF6"/>
    <w:rsid w:val="00AE1463"/>
    <w:rsid w:val="00AE59A2"/>
    <w:rsid w:val="00AE62B9"/>
    <w:rsid w:val="00AF1F66"/>
    <w:rsid w:val="00AF7473"/>
    <w:rsid w:val="00AF74F3"/>
    <w:rsid w:val="00B23ECE"/>
    <w:rsid w:val="00B3261C"/>
    <w:rsid w:val="00B4083A"/>
    <w:rsid w:val="00B45635"/>
    <w:rsid w:val="00B64DE9"/>
    <w:rsid w:val="00B85300"/>
    <w:rsid w:val="00B9255A"/>
    <w:rsid w:val="00B9470A"/>
    <w:rsid w:val="00B949EC"/>
    <w:rsid w:val="00B96361"/>
    <w:rsid w:val="00B96785"/>
    <w:rsid w:val="00B97D82"/>
    <w:rsid w:val="00BA0ED3"/>
    <w:rsid w:val="00BB307A"/>
    <w:rsid w:val="00BB7DE7"/>
    <w:rsid w:val="00BC132B"/>
    <w:rsid w:val="00BD3650"/>
    <w:rsid w:val="00BD51C0"/>
    <w:rsid w:val="00BE34D9"/>
    <w:rsid w:val="00BE576D"/>
    <w:rsid w:val="00BE6EAC"/>
    <w:rsid w:val="00BF63D6"/>
    <w:rsid w:val="00C2464D"/>
    <w:rsid w:val="00C40E66"/>
    <w:rsid w:val="00C431B3"/>
    <w:rsid w:val="00C471B0"/>
    <w:rsid w:val="00C5137A"/>
    <w:rsid w:val="00C51480"/>
    <w:rsid w:val="00C527CA"/>
    <w:rsid w:val="00C65BA5"/>
    <w:rsid w:val="00C93558"/>
    <w:rsid w:val="00CA059B"/>
    <w:rsid w:val="00CA2036"/>
    <w:rsid w:val="00CA6BF3"/>
    <w:rsid w:val="00CA6F56"/>
    <w:rsid w:val="00CB5A44"/>
    <w:rsid w:val="00CD4C4A"/>
    <w:rsid w:val="00CE2D2E"/>
    <w:rsid w:val="00D02D48"/>
    <w:rsid w:val="00D032AB"/>
    <w:rsid w:val="00D14605"/>
    <w:rsid w:val="00D1575B"/>
    <w:rsid w:val="00D16A58"/>
    <w:rsid w:val="00D1779B"/>
    <w:rsid w:val="00D2228E"/>
    <w:rsid w:val="00D26F7A"/>
    <w:rsid w:val="00D327E9"/>
    <w:rsid w:val="00D440D4"/>
    <w:rsid w:val="00D51EBB"/>
    <w:rsid w:val="00D731F3"/>
    <w:rsid w:val="00D75D26"/>
    <w:rsid w:val="00D773F6"/>
    <w:rsid w:val="00D811AE"/>
    <w:rsid w:val="00D93B86"/>
    <w:rsid w:val="00DB40CD"/>
    <w:rsid w:val="00DC003F"/>
    <w:rsid w:val="00DD1955"/>
    <w:rsid w:val="00DD4B94"/>
    <w:rsid w:val="00DE097C"/>
    <w:rsid w:val="00DF3A4A"/>
    <w:rsid w:val="00E01062"/>
    <w:rsid w:val="00E037D3"/>
    <w:rsid w:val="00E04302"/>
    <w:rsid w:val="00E04A46"/>
    <w:rsid w:val="00E12C35"/>
    <w:rsid w:val="00E221CF"/>
    <w:rsid w:val="00E31544"/>
    <w:rsid w:val="00E35699"/>
    <w:rsid w:val="00E36B7A"/>
    <w:rsid w:val="00E40B78"/>
    <w:rsid w:val="00E4181D"/>
    <w:rsid w:val="00E4261E"/>
    <w:rsid w:val="00E455CB"/>
    <w:rsid w:val="00E50687"/>
    <w:rsid w:val="00E71E88"/>
    <w:rsid w:val="00E721C2"/>
    <w:rsid w:val="00E827DF"/>
    <w:rsid w:val="00EA120E"/>
    <w:rsid w:val="00EA1FF0"/>
    <w:rsid w:val="00EA2267"/>
    <w:rsid w:val="00EA468E"/>
    <w:rsid w:val="00EB1A0A"/>
    <w:rsid w:val="00EB5FDF"/>
    <w:rsid w:val="00ED4E63"/>
    <w:rsid w:val="00EE3CE3"/>
    <w:rsid w:val="00EF106E"/>
    <w:rsid w:val="00F03F2F"/>
    <w:rsid w:val="00F06772"/>
    <w:rsid w:val="00F12D2D"/>
    <w:rsid w:val="00F1355D"/>
    <w:rsid w:val="00F174C3"/>
    <w:rsid w:val="00F2206B"/>
    <w:rsid w:val="00F266D2"/>
    <w:rsid w:val="00F41099"/>
    <w:rsid w:val="00F46ADB"/>
    <w:rsid w:val="00F668AD"/>
    <w:rsid w:val="00F842FC"/>
    <w:rsid w:val="00F86BBA"/>
    <w:rsid w:val="00F95F08"/>
    <w:rsid w:val="00F9625F"/>
    <w:rsid w:val="00FA351A"/>
    <w:rsid w:val="00FA6FE6"/>
    <w:rsid w:val="00FB3278"/>
    <w:rsid w:val="00FD5642"/>
    <w:rsid w:val="00FD714D"/>
    <w:rsid w:val="00FE796B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8711C"/>
  <w15:chartTrackingRefBased/>
  <w15:docId w15:val="{27705E18-A22A-498A-A438-14E0A37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87497"/>
    <w:rPr>
      <w:b/>
    </w:rPr>
  </w:style>
  <w:style w:type="paragraph" w:styleId="ListParagraph">
    <w:name w:val="List Paragraph"/>
    <w:basedOn w:val="Normal"/>
    <w:uiPriority w:val="34"/>
    <w:qFormat/>
    <w:rsid w:val="00687497"/>
    <w:pPr>
      <w:ind w:left="720"/>
      <w:contextualSpacing/>
    </w:pPr>
  </w:style>
  <w:style w:type="paragraph" w:styleId="Revision">
    <w:name w:val="Revision"/>
    <w:hidden/>
    <w:uiPriority w:val="99"/>
    <w:semiHidden/>
    <w:rsid w:val="006F0025"/>
  </w:style>
  <w:style w:type="character" w:customStyle="1" w:styleId="FooterChar">
    <w:name w:val="Footer Char"/>
    <w:link w:val="Footer"/>
    <w:uiPriority w:val="99"/>
    <w:rsid w:val="00F266D2"/>
  </w:style>
  <w:style w:type="character" w:styleId="CommentReference">
    <w:name w:val="annotation reference"/>
    <w:rsid w:val="00EB5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FDF"/>
  </w:style>
  <w:style w:type="character" w:customStyle="1" w:styleId="CommentTextChar">
    <w:name w:val="Comment Text Char"/>
    <w:basedOn w:val="DefaultParagraphFont"/>
    <w:link w:val="CommentText"/>
    <w:rsid w:val="00EB5FDF"/>
  </w:style>
  <w:style w:type="character" w:styleId="UnresolvedMention">
    <w:name w:val="Unresolved Mention"/>
    <w:uiPriority w:val="99"/>
    <w:semiHidden/>
    <w:unhideWhenUsed/>
    <w:rsid w:val="007C0858"/>
    <w:rPr>
      <w:color w:val="605E5C"/>
      <w:shd w:val="clear" w:color="auto" w:fill="E1DFDD"/>
    </w:rPr>
  </w:style>
  <w:style w:type="paragraph" w:customStyle="1" w:styleId="Subhead1">
    <w:name w:val="Subhead 1"/>
    <w:basedOn w:val="Normal"/>
    <w:uiPriority w:val="99"/>
    <w:rsid w:val="00D731F3"/>
    <w:pPr>
      <w:autoSpaceDE w:val="0"/>
      <w:autoSpaceDN w:val="0"/>
      <w:adjustRightInd w:val="0"/>
      <w:spacing w:line="360" w:lineRule="auto"/>
      <w:ind w:left="475"/>
    </w:pPr>
    <w:rPr>
      <w:rFonts w:ascii="Century Schoolbook" w:hAnsi="Century Schoolbook" w:cs="Century Schoolbook"/>
      <w:bCs/>
      <w:sz w:val="24"/>
    </w:rPr>
  </w:style>
  <w:style w:type="paragraph" w:customStyle="1" w:styleId="OLSText">
    <w:name w:val="OLS Text"/>
    <w:basedOn w:val="Normal"/>
    <w:uiPriority w:val="99"/>
    <w:rsid w:val="00D731F3"/>
    <w:pPr>
      <w:autoSpaceDE w:val="0"/>
      <w:autoSpaceDN w:val="0"/>
      <w:adjustRightInd w:val="0"/>
      <w:spacing w:line="360" w:lineRule="auto"/>
      <w:ind w:left="480"/>
    </w:pPr>
    <w:rPr>
      <w:rFonts w:ascii="Century Schoolbook" w:hAnsi="Century Schoolbook" w:cs="Century Schoolbook"/>
      <w:sz w:val="24"/>
    </w:rPr>
  </w:style>
  <w:style w:type="table" w:styleId="TableGrid">
    <w:name w:val="Table Grid"/>
    <w:basedOn w:val="TableNormal"/>
    <w:uiPriority w:val="99"/>
    <w:rsid w:val="00D731F3"/>
    <w:pPr>
      <w:autoSpaceDE w:val="0"/>
      <w:autoSpaceDN w:val="0"/>
      <w:adjustRightInd w:val="0"/>
    </w:pPr>
    <w:rPr>
      <w:rFonts w:ascii="Calibri" w:hAnsi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court.state.nh.us/l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93EA95-2B0F-41E1-AD7F-3856C621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FISCAL NOTE WORKSHEETS</vt:lpstr>
    </vt:vector>
  </TitlesOfParts>
  <Company>OFFICE OF LEGISLATIVE BUDGET ASSISTANT</Company>
  <LinksUpToDate>false</LinksUpToDate>
  <CharactersWithSpaces>4723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http://gencourt.state.nh.us/lba/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FISCAL NOTE WORKSHEETS</dc:title>
  <dc:subject/>
  <dc:creator>Jeff Pattison</dc:creator>
  <cp:keywords/>
  <cp:lastModifiedBy>Mick Landrigan</cp:lastModifiedBy>
  <cp:revision>20</cp:revision>
  <cp:lastPrinted>2023-06-28T19:12:00Z</cp:lastPrinted>
  <dcterms:created xsi:type="dcterms:W3CDTF">2023-06-28T14:18:00Z</dcterms:created>
  <dcterms:modified xsi:type="dcterms:W3CDTF">2023-06-29T12:41:00Z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